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AAE" w:rsidRPr="002203EE" w:rsidRDefault="009070D2" w:rsidP="00727AAE">
      <w:pPr>
        <w:jc w:val="left"/>
        <w:rPr>
          <w:rFonts w:ascii="Comic Sans MS" w:hAnsi="Comic Sans MS"/>
          <w:i/>
          <w:iCs/>
          <w:sz w:val="30"/>
          <w:szCs w:val="30"/>
        </w:rPr>
      </w:pPr>
      <w:r>
        <w:rPr>
          <w:rFonts w:ascii="Comic Sans MS" w:hAnsi="Comic Sans MS"/>
          <w:i/>
          <w:iCs/>
          <w:sz w:val="30"/>
          <w:szCs w:val="30"/>
        </w:rPr>
        <w:t>Physique</w:t>
      </w:r>
      <w:r w:rsidR="00E36524" w:rsidRPr="002203EE">
        <w:rPr>
          <w:rFonts w:ascii="Comic Sans MS" w:hAnsi="Comic Sans MS"/>
          <w:i/>
          <w:iCs/>
          <w:sz w:val="30"/>
          <w:szCs w:val="30"/>
        </w:rPr>
        <w:t xml:space="preserve">, Chapitre </w:t>
      </w:r>
      <w:r w:rsidR="00DC31AB" w:rsidRPr="002203EE">
        <w:rPr>
          <w:rFonts w:ascii="Comic Sans MS" w:hAnsi="Comic Sans MS"/>
          <w:i/>
          <w:iCs/>
          <w:sz w:val="30"/>
          <w:szCs w:val="30"/>
        </w:rPr>
        <w:t>1</w:t>
      </w:r>
      <w:r w:rsidR="00CE26A3">
        <w:rPr>
          <w:rFonts w:ascii="Comic Sans MS" w:hAnsi="Comic Sans MS"/>
          <w:i/>
          <w:iCs/>
          <w:sz w:val="30"/>
          <w:szCs w:val="30"/>
        </w:rPr>
        <w:t>5</w:t>
      </w:r>
      <w:r w:rsidR="00727AAE" w:rsidRPr="002203EE">
        <w:rPr>
          <w:rFonts w:ascii="Comic Sans MS" w:hAnsi="Comic Sans MS"/>
          <w:i/>
          <w:iCs/>
          <w:sz w:val="30"/>
          <w:szCs w:val="30"/>
        </w:rPr>
        <w:tab/>
      </w:r>
      <w:r w:rsidR="00727AAE" w:rsidRPr="002203EE">
        <w:rPr>
          <w:rFonts w:ascii="Comic Sans MS" w:hAnsi="Comic Sans MS"/>
          <w:i/>
          <w:iCs/>
          <w:sz w:val="30"/>
          <w:szCs w:val="30"/>
        </w:rPr>
        <w:tab/>
      </w:r>
      <w:r w:rsidR="00727AAE" w:rsidRPr="002203EE">
        <w:rPr>
          <w:rFonts w:ascii="Comic Sans MS" w:hAnsi="Comic Sans MS"/>
          <w:i/>
          <w:iCs/>
          <w:sz w:val="30"/>
          <w:szCs w:val="30"/>
        </w:rPr>
        <w:tab/>
      </w:r>
      <w:r w:rsidR="00727AAE" w:rsidRPr="002203EE">
        <w:rPr>
          <w:rFonts w:ascii="Comic Sans MS" w:hAnsi="Comic Sans MS"/>
          <w:i/>
          <w:iCs/>
          <w:sz w:val="30"/>
          <w:szCs w:val="30"/>
        </w:rPr>
        <w:tab/>
      </w:r>
      <w:r w:rsidR="00727AAE" w:rsidRPr="002203EE">
        <w:rPr>
          <w:rFonts w:ascii="Comic Sans MS" w:hAnsi="Comic Sans MS"/>
          <w:i/>
          <w:iCs/>
          <w:sz w:val="30"/>
          <w:szCs w:val="30"/>
        </w:rPr>
        <w:tab/>
      </w:r>
      <w:r w:rsidR="00727AAE" w:rsidRPr="002203EE">
        <w:rPr>
          <w:rFonts w:ascii="Comic Sans MS" w:hAnsi="Comic Sans MS"/>
          <w:i/>
          <w:iCs/>
          <w:sz w:val="30"/>
          <w:szCs w:val="30"/>
        </w:rPr>
        <w:tab/>
      </w:r>
      <w:r w:rsidR="00727AAE" w:rsidRPr="002203EE">
        <w:rPr>
          <w:rFonts w:ascii="Comic Sans MS" w:hAnsi="Comic Sans MS"/>
          <w:i/>
          <w:iCs/>
          <w:sz w:val="30"/>
          <w:szCs w:val="30"/>
        </w:rPr>
        <w:tab/>
      </w:r>
      <w:r w:rsidR="002203EE">
        <w:rPr>
          <w:rFonts w:ascii="Comic Sans MS" w:hAnsi="Comic Sans MS"/>
          <w:i/>
          <w:iCs/>
          <w:sz w:val="30"/>
          <w:szCs w:val="30"/>
        </w:rPr>
        <w:tab/>
      </w:r>
      <w:r w:rsidR="00727AAE" w:rsidRPr="002203EE">
        <w:rPr>
          <w:rFonts w:ascii="Comic Sans MS" w:hAnsi="Comic Sans MS"/>
          <w:i/>
          <w:iCs/>
          <w:sz w:val="30"/>
          <w:szCs w:val="30"/>
        </w:rPr>
        <w:t>Seconde</w:t>
      </w:r>
    </w:p>
    <w:p w:rsidR="00846BA5" w:rsidRDefault="00EC1C25" w:rsidP="003A2434">
      <w:pPr>
        <w:jc w:val="center"/>
        <w:rPr>
          <w:rFonts w:eastAsiaTheme="majorEastAsia"/>
          <w:b/>
          <w:bCs/>
          <w:i/>
          <w:sz w:val="32"/>
          <w:szCs w:val="32"/>
        </w:rPr>
      </w:pPr>
      <w:r w:rsidRPr="00EC1C25">
        <w:rPr>
          <w:b/>
          <w:noProof/>
          <w:sz w:val="32"/>
          <w:szCs w:val="32"/>
          <w:u w:val="single"/>
        </w:rPr>
        <w:pict>
          <v:line id="_x0000_s1350" style="position:absolute;left:0;text-align:left;z-index:251676672" from="-41.2pt,24.25pt" to="561.8pt,24.25pt" strokeweight="1.5pt">
            <w10:wrap type="square"/>
          </v:line>
        </w:pict>
      </w:r>
      <w:r w:rsidR="009070D2">
        <w:rPr>
          <w:rFonts w:eastAsiaTheme="majorEastAsia"/>
          <w:b/>
          <w:bCs/>
          <w:i/>
          <w:sz w:val="32"/>
          <w:szCs w:val="32"/>
        </w:rPr>
        <w:t>ONDE</w:t>
      </w:r>
      <w:r w:rsidR="00CE26A3">
        <w:rPr>
          <w:rFonts w:eastAsiaTheme="majorEastAsia"/>
          <w:b/>
          <w:bCs/>
          <w:i/>
          <w:sz w:val="32"/>
          <w:szCs w:val="32"/>
        </w:rPr>
        <w:t xml:space="preserve"> </w:t>
      </w:r>
      <w:r w:rsidR="0083306B">
        <w:rPr>
          <w:rFonts w:eastAsiaTheme="majorEastAsia"/>
          <w:b/>
          <w:bCs/>
          <w:i/>
          <w:sz w:val="32"/>
          <w:szCs w:val="32"/>
        </w:rPr>
        <w:t>E</w:t>
      </w:r>
      <w:r w:rsidR="009070D2">
        <w:rPr>
          <w:rFonts w:eastAsiaTheme="majorEastAsia"/>
          <w:b/>
          <w:bCs/>
          <w:i/>
          <w:sz w:val="32"/>
          <w:szCs w:val="32"/>
        </w:rPr>
        <w:t>T DIAGNOSTIC</w:t>
      </w:r>
      <w:r w:rsidR="00CE26A3">
        <w:rPr>
          <w:rFonts w:eastAsiaTheme="majorEastAsia"/>
          <w:b/>
          <w:bCs/>
          <w:i/>
          <w:sz w:val="32"/>
          <w:szCs w:val="32"/>
        </w:rPr>
        <w:t xml:space="preserve"> MEDICAL</w:t>
      </w:r>
    </w:p>
    <w:p w:rsidR="003A2434" w:rsidRPr="003A2434" w:rsidRDefault="003A2434" w:rsidP="003A2434">
      <w:pPr>
        <w:jc w:val="left"/>
        <w:rPr>
          <w:iCs/>
          <w:sz w:val="16"/>
          <w:szCs w:val="16"/>
          <w:u w:val="single"/>
        </w:rPr>
      </w:pPr>
    </w:p>
    <w:p w:rsidR="009171A2" w:rsidRDefault="002A588B" w:rsidP="009171A2">
      <w:pPr>
        <w:pStyle w:val="Paragraphedeliste"/>
        <w:numPr>
          <w:ilvl w:val="0"/>
          <w:numId w:val="31"/>
        </w:numPr>
        <w:ind w:left="284" w:hanging="284"/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La première radiographie a été réalisée en 1895 par Wilhem Röntgen, un physicien allemand, lorsqu’il découvrit fortuitement les </w:t>
      </w:r>
      <w:r w:rsidRPr="003C14EE">
        <w:rPr>
          <w:b/>
          <w:iCs/>
          <w:sz w:val="24"/>
          <w:szCs w:val="24"/>
        </w:rPr>
        <w:t>rayons</w:t>
      </w:r>
      <w:r w:rsidR="003C14EE" w:rsidRPr="003C14EE">
        <w:rPr>
          <w:b/>
          <w:iCs/>
          <w:sz w:val="24"/>
          <w:szCs w:val="24"/>
        </w:rPr>
        <w:t xml:space="preserve"> X</w:t>
      </w:r>
      <w:r>
        <w:rPr>
          <w:iCs/>
          <w:sz w:val="24"/>
          <w:szCs w:val="24"/>
        </w:rPr>
        <w:t>.</w:t>
      </w:r>
      <w:r w:rsidR="009171A2">
        <w:rPr>
          <w:iCs/>
          <w:sz w:val="24"/>
          <w:szCs w:val="24"/>
        </w:rPr>
        <w:t xml:space="preserve"> </w:t>
      </w:r>
    </w:p>
    <w:p w:rsidR="002A588B" w:rsidRDefault="002A588B" w:rsidP="009171A2">
      <w:pPr>
        <w:pStyle w:val="Paragraphedeliste"/>
        <w:numPr>
          <w:ilvl w:val="0"/>
          <w:numId w:val="31"/>
        </w:numPr>
        <w:ind w:left="284" w:hanging="284"/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L’échographie </w:t>
      </w:r>
      <w:r w:rsidRPr="003C14EE">
        <w:rPr>
          <w:b/>
          <w:iCs/>
          <w:sz w:val="24"/>
          <w:szCs w:val="24"/>
        </w:rPr>
        <w:t>ultrasonore</w:t>
      </w:r>
      <w:r>
        <w:rPr>
          <w:iCs/>
          <w:sz w:val="24"/>
          <w:szCs w:val="24"/>
        </w:rPr>
        <w:t xml:space="preserve"> est apparue en 1955, grâce à la technologie du sona</w:t>
      </w:r>
      <w:r w:rsidR="009171A2">
        <w:rPr>
          <w:iCs/>
          <w:sz w:val="24"/>
          <w:szCs w:val="24"/>
        </w:rPr>
        <w:t>r</w:t>
      </w:r>
      <w:r>
        <w:rPr>
          <w:iCs/>
          <w:sz w:val="24"/>
          <w:szCs w:val="24"/>
        </w:rPr>
        <w:t>, développé par les marins dès 1915.</w:t>
      </w:r>
    </w:p>
    <w:p w:rsidR="002A588B" w:rsidRPr="00DB511A" w:rsidRDefault="002A588B" w:rsidP="009171A2">
      <w:pPr>
        <w:pStyle w:val="Paragraphedeliste"/>
        <w:numPr>
          <w:ilvl w:val="0"/>
          <w:numId w:val="31"/>
        </w:numPr>
        <w:ind w:left="284" w:hanging="284"/>
        <w:jc w:val="left"/>
        <w:rPr>
          <w:iCs/>
          <w:sz w:val="24"/>
          <w:szCs w:val="24"/>
        </w:rPr>
      </w:pPr>
      <w:r w:rsidRPr="00DB511A">
        <w:rPr>
          <w:iCs/>
          <w:sz w:val="24"/>
          <w:szCs w:val="24"/>
        </w:rPr>
        <w:t>En 1973, le chimiste américain Paul Lautherbur obtint le premier cliché d’imagerie par résonance magnétique (IRM) en utilisant un champ magnétique (issu</w:t>
      </w:r>
      <w:r w:rsidR="00DB511A">
        <w:rPr>
          <w:iCs/>
          <w:sz w:val="24"/>
          <w:szCs w:val="24"/>
        </w:rPr>
        <w:t xml:space="preserve"> </w:t>
      </w:r>
      <w:r w:rsidRPr="00DB511A">
        <w:rPr>
          <w:iCs/>
          <w:sz w:val="24"/>
          <w:szCs w:val="24"/>
        </w:rPr>
        <w:t xml:space="preserve">d’un aimant) et des </w:t>
      </w:r>
      <w:r w:rsidRPr="00DB511A">
        <w:rPr>
          <w:b/>
          <w:iCs/>
          <w:sz w:val="24"/>
          <w:szCs w:val="24"/>
        </w:rPr>
        <w:t>ondes radio</w:t>
      </w:r>
      <w:r w:rsidRPr="00DB511A">
        <w:rPr>
          <w:iCs/>
          <w:sz w:val="24"/>
          <w:szCs w:val="24"/>
        </w:rPr>
        <w:t>.</w:t>
      </w:r>
    </w:p>
    <w:p w:rsidR="002A588B" w:rsidRPr="00DB511A" w:rsidRDefault="002A588B" w:rsidP="009171A2">
      <w:pPr>
        <w:pStyle w:val="Paragraphedeliste"/>
        <w:numPr>
          <w:ilvl w:val="0"/>
          <w:numId w:val="32"/>
        </w:numPr>
        <w:ind w:left="284" w:hanging="284"/>
        <w:jc w:val="left"/>
        <w:rPr>
          <w:iCs/>
          <w:sz w:val="24"/>
          <w:szCs w:val="24"/>
        </w:rPr>
      </w:pPr>
      <w:r w:rsidRPr="00DB511A">
        <w:rPr>
          <w:iCs/>
          <w:sz w:val="24"/>
          <w:szCs w:val="24"/>
        </w:rPr>
        <w:t>La découverte de la radioactivité artificielle, en 1934, a permis</w:t>
      </w:r>
      <w:r w:rsidR="003C14EE" w:rsidRPr="00DB511A">
        <w:rPr>
          <w:iCs/>
          <w:sz w:val="24"/>
          <w:szCs w:val="24"/>
        </w:rPr>
        <w:t xml:space="preserve"> le développement de la médecine nucléaire, comme la scintigraphie, qui analyse les </w:t>
      </w:r>
      <w:r w:rsidR="003C14EE" w:rsidRPr="00DB511A">
        <w:rPr>
          <w:b/>
          <w:iCs/>
          <w:sz w:val="24"/>
          <w:szCs w:val="24"/>
        </w:rPr>
        <w:t>rayons gamma</w:t>
      </w:r>
      <w:r w:rsidR="003C14EE" w:rsidRPr="00DB511A">
        <w:rPr>
          <w:iCs/>
          <w:sz w:val="24"/>
          <w:szCs w:val="24"/>
        </w:rPr>
        <w:t xml:space="preserve"> émis par des éléments radioactifs introduits dans le corps humain.</w:t>
      </w:r>
    </w:p>
    <w:p w:rsidR="00A145B1" w:rsidRPr="007C6BE7" w:rsidRDefault="00A145B1" w:rsidP="00CE26A3">
      <w:pPr>
        <w:pStyle w:val="Paragraphedeliste"/>
        <w:ind w:left="0"/>
        <w:jc w:val="left"/>
        <w:rPr>
          <w:iCs/>
          <w:sz w:val="16"/>
          <w:szCs w:val="16"/>
        </w:rPr>
      </w:pPr>
    </w:p>
    <w:p w:rsidR="003C14EE" w:rsidRDefault="003C14EE" w:rsidP="00CE26A3">
      <w:pPr>
        <w:pStyle w:val="Paragraphedeliste"/>
        <w:ind w:left="0"/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Les rayons X, les ondes radio et les rayons gamma sont des ondes électromagnétiques ; les ultrasons sont des ondes sonores.</w:t>
      </w:r>
    </w:p>
    <w:p w:rsidR="003C14EE" w:rsidRPr="009171A2" w:rsidRDefault="003C14EE" w:rsidP="00CE26A3">
      <w:pPr>
        <w:pStyle w:val="Paragraphedeliste"/>
        <w:ind w:left="0"/>
        <w:jc w:val="left"/>
        <w:rPr>
          <w:iCs/>
          <w:sz w:val="24"/>
          <w:szCs w:val="24"/>
        </w:rPr>
      </w:pPr>
    </w:p>
    <w:p w:rsidR="003A2434" w:rsidRPr="003A2434" w:rsidRDefault="003A2434" w:rsidP="003A2434">
      <w:pPr>
        <w:jc w:val="left"/>
        <w:rPr>
          <w:b/>
          <w:i/>
          <w:iCs/>
          <w:sz w:val="28"/>
          <w:szCs w:val="28"/>
        </w:rPr>
      </w:pPr>
      <w:r w:rsidRPr="003A2434">
        <w:rPr>
          <w:b/>
          <w:i/>
          <w:iCs/>
          <w:sz w:val="28"/>
          <w:szCs w:val="28"/>
        </w:rPr>
        <w:t xml:space="preserve">I – </w:t>
      </w:r>
      <w:r w:rsidR="00090F1C">
        <w:rPr>
          <w:b/>
          <w:i/>
          <w:iCs/>
          <w:sz w:val="28"/>
          <w:szCs w:val="28"/>
        </w:rPr>
        <w:t>ONDES ULTRASONORES</w:t>
      </w:r>
    </w:p>
    <w:p w:rsidR="003A2434" w:rsidRDefault="00DB511A" w:rsidP="003A2434">
      <w:pPr>
        <w:pStyle w:val="Paragraphedeliste"/>
        <w:numPr>
          <w:ilvl w:val="0"/>
          <w:numId w:val="14"/>
        </w:numPr>
        <w:jc w:val="lef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91440</wp:posOffset>
            </wp:positionV>
            <wp:extent cx="3013075" cy="1408430"/>
            <wp:effectExtent l="19050" t="19050" r="15875" b="20320"/>
            <wp:wrapTight wrapText="bothSides">
              <wp:wrapPolygon edited="0">
                <wp:start x="-137" y="-292"/>
                <wp:lineTo x="-137" y="21912"/>
                <wp:lineTo x="21714" y="21912"/>
                <wp:lineTo x="21714" y="-292"/>
                <wp:lineTo x="-137" y="-292"/>
              </wp:wrapPolygon>
            </wp:wrapTight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518" t="42553" r="27060" b="2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4084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F1C">
        <w:rPr>
          <w:rFonts w:ascii="Comic Sans MS" w:hAnsi="Comic Sans MS"/>
          <w:i/>
          <w:iCs/>
          <w:sz w:val="28"/>
          <w:szCs w:val="28"/>
        </w:rPr>
        <w:t>Principe de l’écho</w:t>
      </w:r>
    </w:p>
    <w:p w:rsidR="003A2434" w:rsidRDefault="00090F1C" w:rsidP="003A2434">
      <w:pPr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Une onde ultrasonore est en partie réfléchie lorsqu’elle atteint un obstacle. La mesure de la durée </w:t>
      </w:r>
      <w:r w:rsidRPr="00090F1C">
        <w:rPr>
          <w:rFonts w:ascii="Symbol" w:hAnsi="Symbol"/>
          <w:iCs/>
          <w:sz w:val="24"/>
          <w:szCs w:val="24"/>
        </w:rPr>
        <w:t></w:t>
      </w:r>
      <w:r>
        <w:rPr>
          <w:iCs/>
          <w:sz w:val="24"/>
          <w:szCs w:val="24"/>
        </w:rPr>
        <w:t>t de l’aller-retour de cette onde entre l’émetteur – récepteur et l’obstacle permet de calculer la distance les séparant. Pour cela, il faut connaître la vitesse de propagation v de cette</w:t>
      </w:r>
      <w:r w:rsidR="00DB511A">
        <w:rPr>
          <w:iCs/>
          <w:sz w:val="24"/>
          <w:szCs w:val="24"/>
        </w:rPr>
        <w:t xml:space="preserve"> onde dans le milieu considéré.</w:t>
      </w:r>
      <w:r w:rsidR="00DB511A" w:rsidRPr="00DB511A">
        <w:rPr>
          <w:noProof/>
        </w:rPr>
        <w:t xml:space="preserve"> </w:t>
      </w:r>
    </w:p>
    <w:p w:rsidR="00DB511A" w:rsidRPr="00DB511A" w:rsidRDefault="00DB511A" w:rsidP="003A2434">
      <w:pPr>
        <w:jc w:val="left"/>
        <w:rPr>
          <w:i/>
          <w:iCs/>
          <w:sz w:val="24"/>
          <w:szCs w:val="24"/>
        </w:rPr>
      </w:pPr>
      <w:r w:rsidRPr="00DB511A">
        <w:rPr>
          <w:i/>
          <w:iCs/>
          <w:sz w:val="24"/>
          <w:szCs w:val="24"/>
        </w:rPr>
        <w:t>Exemple du sonar utilisé par les sous-marins ci-contre</w:t>
      </w:r>
    </w:p>
    <w:p w:rsidR="00CE26A3" w:rsidRPr="007C6BE7" w:rsidRDefault="00EC1C25" w:rsidP="003A2434">
      <w:pPr>
        <w:jc w:val="left"/>
        <w:rPr>
          <w:iCs/>
          <w:sz w:val="16"/>
          <w:szCs w:val="16"/>
        </w:rPr>
      </w:pPr>
      <w:r w:rsidRPr="00EC1C25">
        <w:rPr>
          <w:rFonts w:ascii="Comic Sans MS" w:hAnsi="Comic Sans MS"/>
          <w:i/>
          <w:iCs/>
          <w:noProof/>
          <w:sz w:val="16"/>
          <w:szCs w:val="16"/>
        </w:rPr>
        <w:pict>
          <v:rect id="_x0000_s1358" style="position:absolute;margin-left:-26.8pt;margin-top:5.8pt;width:552pt;height:67.65pt;z-index:251677696" filled="f" strokecolor="#00b050"/>
        </w:pict>
      </w:r>
    </w:p>
    <w:p w:rsidR="00090F1C" w:rsidRDefault="00090F1C" w:rsidP="00090F1C">
      <w:pPr>
        <w:jc w:val="left"/>
        <w:rPr>
          <w:i/>
          <w:iCs/>
          <w:color w:val="00B050"/>
          <w:sz w:val="28"/>
          <w:szCs w:val="28"/>
        </w:rPr>
      </w:pPr>
    </w:p>
    <w:p w:rsidR="00035392" w:rsidRDefault="00035392" w:rsidP="00090F1C">
      <w:pPr>
        <w:jc w:val="left"/>
        <w:rPr>
          <w:i/>
          <w:iCs/>
          <w:color w:val="00B050"/>
          <w:sz w:val="28"/>
          <w:szCs w:val="28"/>
        </w:rPr>
      </w:pPr>
    </w:p>
    <w:p w:rsidR="00035392" w:rsidRDefault="00035392" w:rsidP="00090F1C">
      <w:pPr>
        <w:jc w:val="left"/>
        <w:rPr>
          <w:i/>
          <w:iCs/>
          <w:color w:val="00B050"/>
          <w:sz w:val="28"/>
          <w:szCs w:val="28"/>
        </w:rPr>
      </w:pPr>
    </w:p>
    <w:p w:rsidR="00090F1C" w:rsidRPr="00E13AFA" w:rsidRDefault="00090F1C" w:rsidP="00090F1C">
      <w:pPr>
        <w:jc w:val="left"/>
        <w:rPr>
          <w:i/>
          <w:iCs/>
          <w:color w:val="00B050"/>
          <w:sz w:val="28"/>
          <w:szCs w:val="28"/>
        </w:rPr>
      </w:pPr>
    </w:p>
    <w:p w:rsidR="00090F1C" w:rsidRPr="00090F1C" w:rsidRDefault="00090F1C" w:rsidP="00090F1C">
      <w:pPr>
        <w:pStyle w:val="Paragraphedeliste"/>
        <w:numPr>
          <w:ilvl w:val="0"/>
          <w:numId w:val="14"/>
        </w:numPr>
        <w:jc w:val="lef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Application à l’échographie</w:t>
      </w:r>
    </w:p>
    <w:p w:rsidR="00CE26A3" w:rsidRPr="00E02D6A" w:rsidRDefault="00CE26A3" w:rsidP="003A2434">
      <w:pPr>
        <w:jc w:val="left"/>
        <w:rPr>
          <w:iCs/>
          <w:sz w:val="16"/>
          <w:szCs w:val="16"/>
        </w:rPr>
      </w:pPr>
    </w:p>
    <w:p w:rsidR="00A562DD" w:rsidRDefault="00DB511A" w:rsidP="003A2434">
      <w:pPr>
        <w:jc w:val="left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725805</wp:posOffset>
            </wp:positionV>
            <wp:extent cx="2533650" cy="2664460"/>
            <wp:effectExtent l="19050" t="19050" r="19050" b="21590"/>
            <wp:wrapTight wrapText="bothSides">
              <wp:wrapPolygon edited="0">
                <wp:start x="-162" y="-154"/>
                <wp:lineTo x="-162" y="21775"/>
                <wp:lineTo x="21762" y="21775"/>
                <wp:lineTo x="21762" y="-154"/>
                <wp:lineTo x="-162" y="-154"/>
              </wp:wrapPolygon>
            </wp:wrapTight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604" t="23617" r="30144" b="1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64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1430655</wp:posOffset>
            </wp:positionV>
            <wp:extent cx="2943225" cy="2018665"/>
            <wp:effectExtent l="19050" t="19050" r="28575" b="19685"/>
            <wp:wrapTight wrapText="bothSides">
              <wp:wrapPolygon edited="0">
                <wp:start x="-140" y="-204"/>
                <wp:lineTo x="-140" y="21811"/>
                <wp:lineTo x="21810" y="21811"/>
                <wp:lineTo x="21810" y="-204"/>
                <wp:lineTo x="-140" y="-204"/>
              </wp:wrapPolygon>
            </wp:wrapTight>
            <wp:docPr id="1" name="Image 0" descr="echograp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graphi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186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26604">
        <w:rPr>
          <w:iCs/>
          <w:sz w:val="24"/>
          <w:szCs w:val="24"/>
        </w:rPr>
        <w:t>L’échographie est une technique qui utilise des ultrasons. Une sonde échographique est à la fois un émetteur et un récepteur d’ultrasons. Lorsqu’ils s</w:t>
      </w:r>
      <w:r w:rsidR="000500C9">
        <w:rPr>
          <w:iCs/>
          <w:sz w:val="24"/>
          <w:szCs w:val="24"/>
        </w:rPr>
        <w:t>e propagent dans le corps, ces</w:t>
      </w:r>
      <w:r w:rsidR="00326604">
        <w:rPr>
          <w:iCs/>
          <w:sz w:val="24"/>
          <w:szCs w:val="24"/>
        </w:rPr>
        <w:t xml:space="preserve"> ondes sont plus ou moins réfléchi</w:t>
      </w:r>
      <w:r w:rsidR="00AC5CE6">
        <w:rPr>
          <w:iCs/>
          <w:sz w:val="24"/>
          <w:szCs w:val="24"/>
        </w:rPr>
        <w:t>e</w:t>
      </w:r>
      <w:r w:rsidR="00326604">
        <w:rPr>
          <w:iCs/>
          <w:sz w:val="24"/>
          <w:szCs w:val="24"/>
        </w:rPr>
        <w:t>s par les parois séparant deux milieux différents. La partie réfléchie est reçue par la sonde et analysée par un système informatique. Ainsi la durée de l’aller-retour permet de connaître</w:t>
      </w:r>
      <w:r w:rsidR="00A562DD">
        <w:rPr>
          <w:iCs/>
          <w:sz w:val="24"/>
          <w:szCs w:val="24"/>
        </w:rPr>
        <w:t xml:space="preserve"> la distance séparant la sonde de l’organe observé et l’intensité du signa</w:t>
      </w:r>
      <w:r>
        <w:rPr>
          <w:iCs/>
          <w:sz w:val="24"/>
          <w:szCs w:val="24"/>
        </w:rPr>
        <w:t>l</w:t>
      </w:r>
      <w:r w:rsidR="00A562DD">
        <w:rPr>
          <w:iCs/>
          <w:sz w:val="24"/>
          <w:szCs w:val="24"/>
        </w:rPr>
        <w:t xml:space="preserve"> réfléchi permet de mettre en évidence les divers organes qui sont représentés sur l’écran par des nuances de gris.</w:t>
      </w:r>
    </w:p>
    <w:p w:rsidR="00A562DD" w:rsidRDefault="00A562DD" w:rsidP="003A2434">
      <w:pPr>
        <w:jc w:val="left"/>
        <w:rPr>
          <w:iCs/>
          <w:sz w:val="24"/>
          <w:szCs w:val="24"/>
        </w:rPr>
      </w:pPr>
    </w:p>
    <w:p w:rsidR="00DB511A" w:rsidRDefault="00DB511A" w:rsidP="003A2434">
      <w:pPr>
        <w:jc w:val="left"/>
        <w:rPr>
          <w:iCs/>
          <w:sz w:val="24"/>
          <w:szCs w:val="24"/>
        </w:rPr>
      </w:pPr>
    </w:p>
    <w:p w:rsidR="00DB511A" w:rsidRDefault="00DB511A" w:rsidP="003A2434">
      <w:pPr>
        <w:jc w:val="left"/>
        <w:rPr>
          <w:iCs/>
          <w:sz w:val="24"/>
          <w:szCs w:val="24"/>
        </w:rPr>
      </w:pPr>
    </w:p>
    <w:p w:rsidR="00DB511A" w:rsidRDefault="00DB511A" w:rsidP="003A2434">
      <w:pPr>
        <w:jc w:val="left"/>
        <w:rPr>
          <w:iCs/>
          <w:sz w:val="24"/>
          <w:szCs w:val="24"/>
        </w:rPr>
      </w:pPr>
    </w:p>
    <w:p w:rsidR="00DB511A" w:rsidRDefault="00DB511A" w:rsidP="003A2434">
      <w:pPr>
        <w:jc w:val="left"/>
        <w:rPr>
          <w:iCs/>
          <w:sz w:val="24"/>
          <w:szCs w:val="24"/>
        </w:rPr>
      </w:pPr>
    </w:p>
    <w:p w:rsidR="00DB511A" w:rsidRDefault="00DB511A" w:rsidP="003A2434">
      <w:pPr>
        <w:jc w:val="left"/>
        <w:rPr>
          <w:iCs/>
          <w:sz w:val="24"/>
          <w:szCs w:val="24"/>
        </w:rPr>
      </w:pPr>
    </w:p>
    <w:p w:rsidR="00DB511A" w:rsidRDefault="00DB511A" w:rsidP="003A2434">
      <w:pPr>
        <w:jc w:val="left"/>
        <w:rPr>
          <w:iCs/>
          <w:sz w:val="24"/>
          <w:szCs w:val="24"/>
        </w:rPr>
      </w:pPr>
    </w:p>
    <w:p w:rsidR="00DB511A" w:rsidRPr="00CE26A3" w:rsidRDefault="00DB511A" w:rsidP="003A2434">
      <w:pPr>
        <w:jc w:val="left"/>
        <w:rPr>
          <w:iCs/>
          <w:sz w:val="24"/>
          <w:szCs w:val="24"/>
        </w:rPr>
      </w:pPr>
    </w:p>
    <w:p w:rsidR="00DB511A" w:rsidRDefault="00DB511A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br w:type="page"/>
      </w:r>
    </w:p>
    <w:p w:rsidR="00E02D6A" w:rsidRPr="003A2434" w:rsidRDefault="00E02D6A" w:rsidP="00E02D6A">
      <w:pPr>
        <w:jc w:val="lef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lastRenderedPageBreak/>
        <w:t>I</w:t>
      </w:r>
      <w:r w:rsidRPr="003A2434">
        <w:rPr>
          <w:b/>
          <w:i/>
          <w:iCs/>
          <w:sz w:val="28"/>
          <w:szCs w:val="28"/>
        </w:rPr>
        <w:t xml:space="preserve">I – </w:t>
      </w:r>
      <w:r w:rsidR="009070D2">
        <w:rPr>
          <w:b/>
          <w:i/>
          <w:iCs/>
          <w:sz w:val="28"/>
          <w:szCs w:val="28"/>
        </w:rPr>
        <w:t>ONDES ELECTROMAGNETIQU</w:t>
      </w:r>
      <w:r>
        <w:rPr>
          <w:b/>
          <w:i/>
          <w:iCs/>
          <w:sz w:val="28"/>
          <w:szCs w:val="28"/>
        </w:rPr>
        <w:t>ES</w:t>
      </w:r>
    </w:p>
    <w:p w:rsidR="00E02D6A" w:rsidRDefault="007C6BE7" w:rsidP="00E02D6A">
      <w:pPr>
        <w:pStyle w:val="Paragraphedeliste"/>
        <w:numPr>
          <w:ilvl w:val="0"/>
          <w:numId w:val="24"/>
        </w:numPr>
        <w:jc w:val="lef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Comportement d’une onde électromagnétique lorsqu’elle rencontre un autre milieu</w:t>
      </w:r>
    </w:p>
    <w:p w:rsidR="007C6BE7" w:rsidRDefault="007C6BE7" w:rsidP="003A2434">
      <w:pPr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Lorsqu’un faisceau monochromatique se propageant dans un milieu d’indice de réfraction n</w:t>
      </w:r>
      <w:r w:rsidRPr="00DB511A">
        <w:rPr>
          <w:iCs/>
          <w:sz w:val="24"/>
          <w:szCs w:val="24"/>
          <w:vertAlign w:val="subscript"/>
        </w:rPr>
        <w:t>1</w:t>
      </w:r>
      <w:r>
        <w:rPr>
          <w:iCs/>
          <w:sz w:val="24"/>
          <w:szCs w:val="24"/>
        </w:rPr>
        <w:t xml:space="preserve"> rencontre un autre milieu d’indice de réfraction n</w:t>
      </w:r>
      <w:r w:rsidRPr="00DB511A">
        <w:rPr>
          <w:iCs/>
          <w:sz w:val="24"/>
          <w:szCs w:val="24"/>
          <w:vertAlign w:val="subscript"/>
        </w:rPr>
        <w:t>2</w:t>
      </w:r>
      <w:r>
        <w:rPr>
          <w:iCs/>
          <w:sz w:val="24"/>
          <w:szCs w:val="24"/>
        </w:rPr>
        <w:t>, il peut :</w:t>
      </w:r>
    </w:p>
    <w:p w:rsidR="007C6BE7" w:rsidRPr="007B5902" w:rsidRDefault="007C6BE7" w:rsidP="007C6BE7">
      <w:pPr>
        <w:pStyle w:val="Paragraphedeliste"/>
        <w:numPr>
          <w:ilvl w:val="0"/>
          <w:numId w:val="25"/>
        </w:numPr>
        <w:jc w:val="left"/>
        <w:rPr>
          <w:iCs/>
          <w:sz w:val="24"/>
          <w:szCs w:val="24"/>
          <w:u w:val="single"/>
        </w:rPr>
      </w:pPr>
      <w:r w:rsidRPr="007B5902">
        <w:rPr>
          <w:iCs/>
          <w:sz w:val="24"/>
          <w:szCs w:val="24"/>
          <w:u w:val="single"/>
        </w:rPr>
        <w:t>Changer de milieu : c’est la réfraction</w:t>
      </w:r>
    </w:p>
    <w:p w:rsidR="007C6BE7" w:rsidRDefault="007C6BE7" w:rsidP="007C6BE7">
      <w:pPr>
        <w:pStyle w:val="Paragraphedeliste"/>
        <w:numPr>
          <w:ilvl w:val="0"/>
          <w:numId w:val="25"/>
        </w:numPr>
        <w:jc w:val="left"/>
        <w:rPr>
          <w:iCs/>
          <w:sz w:val="24"/>
          <w:szCs w:val="24"/>
          <w:u w:val="single"/>
        </w:rPr>
      </w:pPr>
      <w:r w:rsidRPr="007B5902">
        <w:rPr>
          <w:iCs/>
          <w:sz w:val="24"/>
          <w:szCs w:val="24"/>
          <w:u w:val="single"/>
        </w:rPr>
        <w:t>Rester dans le même milieu : c’est la réflexion</w:t>
      </w:r>
    </w:p>
    <w:p w:rsidR="00DB511A" w:rsidRPr="007B5902" w:rsidRDefault="00DB511A" w:rsidP="00DB511A">
      <w:pPr>
        <w:pStyle w:val="Paragraphedeliste"/>
        <w:jc w:val="left"/>
        <w:rPr>
          <w:iCs/>
          <w:sz w:val="24"/>
          <w:szCs w:val="24"/>
          <w:u w:val="single"/>
        </w:rPr>
      </w:pPr>
    </w:p>
    <w:p w:rsidR="007B5902" w:rsidRPr="007B5902" w:rsidRDefault="007B5902" w:rsidP="007B5902">
      <w:pPr>
        <w:pStyle w:val="Paragraphedeliste"/>
        <w:numPr>
          <w:ilvl w:val="0"/>
          <w:numId w:val="28"/>
        </w:numPr>
        <w:jc w:val="lef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Lois de la réfraction (rappel du chapitre 5 du thème : l’univers)</w:t>
      </w:r>
    </w:p>
    <w:p w:rsidR="007B5902" w:rsidRPr="007B5902" w:rsidRDefault="007B5902" w:rsidP="007B5902">
      <w:pPr>
        <w:tabs>
          <w:tab w:val="left" w:pos="1843"/>
        </w:tabs>
        <w:ind w:left="709"/>
        <w:rPr>
          <w:bCs/>
          <w:iCs/>
          <w:sz w:val="24"/>
          <w:szCs w:val="24"/>
          <w:u w:val="single"/>
        </w:rPr>
      </w:pPr>
      <w:r w:rsidRPr="007B5902">
        <w:rPr>
          <w:bCs/>
          <w:iCs/>
          <w:sz w:val="24"/>
          <w:szCs w:val="24"/>
          <w:u w:val="single"/>
        </w:rPr>
        <w:t>1</w:t>
      </w:r>
      <w:r w:rsidRPr="007B5902">
        <w:rPr>
          <w:bCs/>
          <w:iCs/>
          <w:sz w:val="24"/>
          <w:szCs w:val="24"/>
          <w:u w:val="single"/>
          <w:vertAlign w:val="superscript"/>
        </w:rPr>
        <w:t>ère</w:t>
      </w:r>
      <w:r w:rsidRPr="007B5902">
        <w:rPr>
          <w:bCs/>
          <w:iCs/>
          <w:sz w:val="24"/>
          <w:szCs w:val="24"/>
          <w:u w:val="single"/>
        </w:rPr>
        <w:t xml:space="preserve"> loi de Descartes</w:t>
      </w:r>
    </w:p>
    <w:p w:rsidR="007B5902" w:rsidRPr="007B5902" w:rsidRDefault="007B5902" w:rsidP="007B5902">
      <w:pPr>
        <w:pStyle w:val="Corpsdetexte"/>
        <w:rPr>
          <w:color w:val="auto"/>
        </w:rPr>
      </w:pPr>
      <w:r w:rsidRPr="007B5902">
        <w:rPr>
          <w:color w:val="auto"/>
        </w:rPr>
        <w:t>Le rayon incident et le rayon réfracté sont situés dans un plan perpendiculaire à la surface de séparation. Ce plan est appelé plan d’incidence.</w:t>
      </w:r>
    </w:p>
    <w:p w:rsidR="007B5902" w:rsidRPr="007B5902" w:rsidRDefault="007B5902" w:rsidP="007B5902">
      <w:pPr>
        <w:tabs>
          <w:tab w:val="left" w:pos="1843"/>
        </w:tabs>
        <w:ind w:left="709"/>
        <w:rPr>
          <w:iCs/>
          <w:sz w:val="24"/>
          <w:szCs w:val="24"/>
          <w:u w:val="single"/>
        </w:rPr>
      </w:pPr>
      <w:r w:rsidRPr="007B5902">
        <w:rPr>
          <w:iCs/>
          <w:sz w:val="24"/>
          <w:szCs w:val="24"/>
          <w:u w:val="single"/>
        </w:rPr>
        <w:t>2</w:t>
      </w:r>
      <w:r w:rsidRPr="007B5902">
        <w:rPr>
          <w:iCs/>
          <w:sz w:val="24"/>
          <w:szCs w:val="24"/>
          <w:u w:val="single"/>
          <w:vertAlign w:val="superscript"/>
        </w:rPr>
        <w:t>ème</w:t>
      </w:r>
      <w:r w:rsidRPr="007B5902">
        <w:rPr>
          <w:iCs/>
          <w:sz w:val="24"/>
          <w:szCs w:val="24"/>
          <w:u w:val="single"/>
        </w:rPr>
        <w:t xml:space="preserve"> loi de Descartes</w:t>
      </w:r>
    </w:p>
    <w:p w:rsidR="007B5902" w:rsidRPr="007B5902" w:rsidRDefault="007B5902" w:rsidP="007B5902">
      <w:pPr>
        <w:rPr>
          <w:sz w:val="24"/>
          <w:szCs w:val="24"/>
          <w:vertAlign w:val="subscript"/>
          <w:lang w:val="en-GB"/>
        </w:rPr>
      </w:pPr>
      <w:r w:rsidRPr="007B5902">
        <w:rPr>
          <w:sz w:val="24"/>
          <w:szCs w:val="24"/>
        </w:rPr>
        <w:t>L’angle d’incidence et l’angle de réfraction sont reliés par la relation :</w:t>
      </w:r>
      <w:r w:rsidR="00DB511A">
        <w:rPr>
          <w:sz w:val="24"/>
          <w:szCs w:val="24"/>
        </w:rPr>
        <w:t xml:space="preserve"> </w:t>
      </w:r>
      <w:r w:rsidRPr="007B5902">
        <w:rPr>
          <w:sz w:val="24"/>
          <w:szCs w:val="24"/>
          <w:lang w:val="en-GB"/>
        </w:rPr>
        <w:t>n</w:t>
      </w:r>
      <w:r w:rsidRPr="007B5902">
        <w:rPr>
          <w:sz w:val="24"/>
          <w:szCs w:val="24"/>
          <w:vertAlign w:val="subscript"/>
          <w:lang w:val="en-GB"/>
        </w:rPr>
        <w:t>1</w:t>
      </w:r>
      <w:r w:rsidRPr="007B5902">
        <w:rPr>
          <w:sz w:val="24"/>
          <w:szCs w:val="24"/>
          <w:lang w:val="en-GB"/>
        </w:rPr>
        <w:t xml:space="preserve"> sin i</w:t>
      </w:r>
      <w:r w:rsidRPr="007B5902">
        <w:rPr>
          <w:sz w:val="24"/>
          <w:szCs w:val="24"/>
          <w:vertAlign w:val="subscript"/>
          <w:lang w:val="en-GB"/>
        </w:rPr>
        <w:t>1</w:t>
      </w:r>
      <w:r w:rsidRPr="007B5902">
        <w:rPr>
          <w:sz w:val="24"/>
          <w:szCs w:val="24"/>
          <w:lang w:val="en-GB"/>
        </w:rPr>
        <w:t xml:space="preserve"> = n</w:t>
      </w:r>
      <w:r w:rsidRPr="007B5902">
        <w:rPr>
          <w:sz w:val="24"/>
          <w:szCs w:val="24"/>
          <w:vertAlign w:val="subscript"/>
          <w:lang w:val="en-GB"/>
        </w:rPr>
        <w:t>2</w:t>
      </w:r>
      <w:r w:rsidRPr="007B5902">
        <w:rPr>
          <w:sz w:val="24"/>
          <w:szCs w:val="24"/>
          <w:lang w:val="en-GB"/>
        </w:rPr>
        <w:t xml:space="preserve"> sin i</w:t>
      </w:r>
      <w:r w:rsidRPr="007B5902">
        <w:rPr>
          <w:sz w:val="24"/>
          <w:szCs w:val="24"/>
          <w:vertAlign w:val="subscript"/>
          <w:lang w:val="en-GB"/>
        </w:rPr>
        <w:t>2</w:t>
      </w:r>
    </w:p>
    <w:p w:rsidR="007B5902" w:rsidRPr="007B5902" w:rsidRDefault="007B5902" w:rsidP="007B5902">
      <w:pPr>
        <w:rPr>
          <w:sz w:val="24"/>
          <w:szCs w:val="24"/>
        </w:rPr>
      </w:pPr>
      <w:r w:rsidRPr="007B5902">
        <w:rPr>
          <w:sz w:val="24"/>
          <w:szCs w:val="24"/>
        </w:rPr>
        <w:t>avec n</w:t>
      </w:r>
      <w:r w:rsidRPr="007B5902">
        <w:rPr>
          <w:sz w:val="24"/>
          <w:szCs w:val="24"/>
          <w:vertAlign w:val="subscript"/>
        </w:rPr>
        <w:t>1</w:t>
      </w:r>
      <w:r w:rsidRPr="007B5902">
        <w:rPr>
          <w:sz w:val="24"/>
          <w:szCs w:val="24"/>
        </w:rPr>
        <w:t xml:space="preserve"> et n</w:t>
      </w:r>
      <w:r w:rsidRPr="007B5902">
        <w:rPr>
          <w:sz w:val="24"/>
          <w:szCs w:val="24"/>
          <w:vertAlign w:val="subscript"/>
        </w:rPr>
        <w:t>2</w:t>
      </w:r>
      <w:r w:rsidRPr="007B5902">
        <w:rPr>
          <w:sz w:val="24"/>
          <w:szCs w:val="24"/>
        </w:rPr>
        <w:t>, appelés indices de réfraction, caractérisant les milieux transparents 1 et 2</w:t>
      </w:r>
      <w:r w:rsidR="00DB511A">
        <w:rPr>
          <w:sz w:val="24"/>
          <w:szCs w:val="24"/>
        </w:rPr>
        <w:t>.</w:t>
      </w:r>
    </w:p>
    <w:p w:rsidR="00CE26A3" w:rsidRPr="00CE26A3" w:rsidRDefault="00CE26A3" w:rsidP="003A2434">
      <w:pPr>
        <w:jc w:val="left"/>
        <w:rPr>
          <w:iCs/>
          <w:sz w:val="24"/>
          <w:szCs w:val="24"/>
        </w:rPr>
      </w:pPr>
    </w:p>
    <w:p w:rsidR="007B5902" w:rsidRPr="007B5902" w:rsidRDefault="007B5902" w:rsidP="007B5902">
      <w:pPr>
        <w:pStyle w:val="Paragraphedeliste"/>
        <w:numPr>
          <w:ilvl w:val="0"/>
          <w:numId w:val="28"/>
        </w:numPr>
        <w:jc w:val="lef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Lois pour la réflexion</w:t>
      </w:r>
    </w:p>
    <w:p w:rsidR="007B5902" w:rsidRPr="007B5902" w:rsidRDefault="00EC1C25" w:rsidP="003A2434">
      <w:pPr>
        <w:jc w:val="left"/>
        <w:rPr>
          <w:i/>
          <w:iCs/>
          <w:color w:val="00B050"/>
          <w:sz w:val="16"/>
          <w:szCs w:val="16"/>
        </w:rPr>
      </w:pPr>
      <w:r w:rsidRPr="00EC1C25">
        <w:rPr>
          <w:rFonts w:ascii="Comic Sans MS" w:hAnsi="Comic Sans MS"/>
          <w:i/>
          <w:iCs/>
          <w:noProof/>
          <w:sz w:val="28"/>
          <w:szCs w:val="28"/>
        </w:rPr>
        <w:pict>
          <v:rect id="_x0000_s1361" style="position:absolute;margin-left:-14.8pt;margin-top:2.3pt;width:552pt;height:49.65pt;z-index:251680768" filled="f" strokecolor="#00b050"/>
        </w:pict>
      </w:r>
    </w:p>
    <w:p w:rsidR="007B5902" w:rsidRDefault="007B5902" w:rsidP="003A2434">
      <w:pPr>
        <w:jc w:val="left"/>
        <w:rPr>
          <w:i/>
          <w:iCs/>
          <w:color w:val="00B050"/>
          <w:sz w:val="28"/>
          <w:szCs w:val="28"/>
        </w:rPr>
      </w:pPr>
    </w:p>
    <w:p w:rsidR="00035392" w:rsidRPr="007B5902" w:rsidRDefault="00035392" w:rsidP="003A2434">
      <w:pPr>
        <w:jc w:val="left"/>
        <w:rPr>
          <w:i/>
          <w:iCs/>
          <w:color w:val="00B050"/>
          <w:sz w:val="28"/>
          <w:szCs w:val="28"/>
        </w:rPr>
      </w:pPr>
    </w:p>
    <w:p w:rsidR="00CE26A3" w:rsidRDefault="00CE26A3" w:rsidP="003A2434">
      <w:pPr>
        <w:jc w:val="left"/>
        <w:rPr>
          <w:i/>
          <w:iCs/>
          <w:sz w:val="28"/>
          <w:szCs w:val="28"/>
        </w:rPr>
      </w:pPr>
    </w:p>
    <w:p w:rsidR="003C1B48" w:rsidRPr="007B5902" w:rsidRDefault="003C1B48" w:rsidP="003A2434">
      <w:pPr>
        <w:jc w:val="left"/>
        <w:rPr>
          <w:i/>
          <w:iCs/>
          <w:sz w:val="28"/>
          <w:szCs w:val="28"/>
        </w:rPr>
      </w:pPr>
    </w:p>
    <w:p w:rsidR="003D5D0C" w:rsidRDefault="00EC1C25" w:rsidP="003D5D0C">
      <w:pPr>
        <w:ind w:left="360"/>
        <w:rPr>
          <w:b/>
          <w:sz w:val="16"/>
        </w:rPr>
      </w:pPr>
      <w:r w:rsidRPr="00EC1C2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5" type="#_x0000_t202" style="position:absolute;left:0;text-align:left;margin-left:237.5pt;margin-top:3.7pt;width:109.85pt;height:20.75pt;z-index:-251612160" strokecolor="red" strokeweight="1pt">
            <v:textbox style="mso-next-textbox:#_x0000_s1385" inset="0,0,0,0">
              <w:txbxContent>
                <w:p w:rsidR="003C1B48" w:rsidRPr="00AD1C07" w:rsidRDefault="003C1B48" w:rsidP="003D5D0C">
                  <w:pPr>
                    <w:rPr>
                      <w:color w:val="FF0000"/>
                    </w:rPr>
                  </w:pPr>
                  <w:r w:rsidRPr="00AD1C07">
                    <w:rPr>
                      <w:color w:val="FF0000"/>
                    </w:rPr>
                    <w:t xml:space="preserve"> </w:t>
                  </w:r>
                </w:p>
              </w:txbxContent>
            </v:textbox>
          </v:shape>
        </w:pict>
      </w:r>
      <w:r w:rsidRPr="00EC1C25">
        <w:rPr>
          <w:sz w:val="24"/>
        </w:rPr>
        <w:pict>
          <v:shape id="_x0000_s1380" type="#_x0000_t202" style="position:absolute;left:0;text-align:left;margin-left:37.15pt;margin-top:7.9pt;width:151.2pt;height:21.6pt;z-index:-251617280;mso-wrap-edited:f" wrapcoords="-107 0 -107 20855 21600 20855 21600 0 -107 0" strokecolor="red">
            <v:textbox style="mso-next-textbox:#_x0000_s1380">
              <w:txbxContent>
                <w:p w:rsidR="003C1B48" w:rsidRDefault="003C1B48" w:rsidP="003D5D0C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EC1C25">
        <w:rPr>
          <w:sz w:val="24"/>
        </w:rPr>
        <w:pict>
          <v:line id="_x0000_s1364" style="position:absolute;left:0;text-align:left;z-index:251682816" from="8.35pt,133.85pt" to="433.15pt,133.85pt"/>
        </w:pict>
      </w:r>
      <w:r w:rsidRPr="00EC1C25">
        <w:rPr>
          <w:sz w:val="24"/>
        </w:rPr>
        <w:pict>
          <v:line id="_x0000_s1365" style="position:absolute;left:0;text-align:left;z-index:251683840" from="195.55pt,29.75pt" to="195.55pt,245.75pt">
            <v:stroke dashstyle="dash"/>
          </v:line>
        </w:pict>
      </w:r>
      <w:r w:rsidRPr="00EC1C25">
        <w:rPr>
          <w:sz w:val="24"/>
        </w:rPr>
        <w:pict>
          <v:line id="_x0000_s1367" style="position:absolute;left:0;text-align:left;z-index:251685888" from="195.55pt,133.85pt" to="260.35pt,256.25pt" strokecolor="red"/>
        </w:pict>
      </w:r>
      <w:r w:rsidRPr="00EC1C25">
        <w:rPr>
          <w:sz w:val="24"/>
        </w:rPr>
        <w:pict>
          <v:shape id="_x0000_s1368" style="position:absolute;left:0;text-align:left;margin-left:196.15pt;margin-top:172.6pt;width:19pt;height:7.7pt;z-index:251686912;mso-position-horizontal-relative:text;mso-position-vertical-relative:text" coordsize="380,154" path="m380,hdc373,20,373,44,360,60,285,154,101,140,,140e" filled="f">
            <v:path arrowok="t"/>
          </v:shape>
        </w:pict>
      </w:r>
      <w:r w:rsidRPr="00EC1C25">
        <w:rPr>
          <w:sz w:val="24"/>
        </w:rPr>
        <w:pict>
          <v:shape id="_x0000_s1369" style="position:absolute;left:0;text-align:left;margin-left:166.15pt;margin-top:110.8pt;width:27pt;height:8pt;z-index:251687936;mso-position-horizontal-relative:text;mso-position-vertical-relative:text" coordsize="540,160" path="m,160hdc148,61,172,34,340,v67,7,200,20,200,20e" filled="f">
            <v:path arrowok="t"/>
          </v:shape>
        </w:pict>
      </w:r>
      <w:r w:rsidRPr="00EC1C25">
        <w:rPr>
          <w:sz w:val="24"/>
        </w:rPr>
        <w:pict>
          <v:line id="_x0000_s1371" style="position:absolute;left:0;text-align:left;flip:x y;z-index:251689984" from="209.95pt,208.1pt" to="225pt,275.75pt" strokeweight="1.75pt">
            <v:stroke endarrow="block" endarrowlength="long"/>
          </v:line>
        </w:pict>
      </w:r>
      <w:r w:rsidRPr="00EC1C25">
        <w:rPr>
          <w:sz w:val="24"/>
        </w:rPr>
        <w:pict>
          <v:shape id="_x0000_s1373" type="#_x0000_t202" style="position:absolute;left:0;text-align:left;margin-left:81pt;margin-top:277.55pt;width:151.2pt;height:21.6pt;z-index:251692032" strokecolor="red">
            <v:textbox style="mso-next-textbox:#_x0000_s1373">
              <w:txbxContent>
                <w:p w:rsidR="003C1B48" w:rsidRPr="00035392" w:rsidRDefault="003C1B48" w:rsidP="00035392"/>
              </w:txbxContent>
            </v:textbox>
          </v:shape>
        </w:pict>
      </w:r>
      <w:r w:rsidRPr="00EC1C25">
        <w:rPr>
          <w:sz w:val="24"/>
        </w:rPr>
        <w:pict>
          <v:line id="_x0000_s1374" style="position:absolute;left:0;text-align:left;z-index:251693056" from="109.15pt,36pt" to="159.55pt,87.5pt" strokeweight="1.75pt">
            <v:stroke endarrow="block" endarrowlength="long"/>
          </v:line>
        </w:pict>
      </w:r>
      <w:r w:rsidRPr="00EC1C25">
        <w:rPr>
          <w:sz w:val="24"/>
        </w:rPr>
        <w:pict>
          <v:shape id="_x0000_s1375" type="#_x0000_t202" style="position:absolute;left:0;text-align:left;margin-left:306pt;margin-top:255pt;width:2in;height:21.6pt;z-index:251694080" strokecolor="red">
            <v:textbox style="mso-next-textbox:#_x0000_s1375" inset="0,0,0,0">
              <w:txbxContent>
                <w:p w:rsidR="003C1B48" w:rsidRDefault="003C1B48" w:rsidP="003D5D0C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EC1C25">
        <w:rPr>
          <w:sz w:val="24"/>
        </w:rPr>
        <w:pict>
          <v:line id="_x0000_s1376" style="position:absolute;left:0;text-align:left;flip:x y;z-index:251695104" from="369pt,133.95pt" to="390.6pt,241.95pt" strokeweight="1.75pt">
            <v:stroke endarrow="block" endarrowlength="long"/>
          </v:line>
        </w:pict>
      </w:r>
    </w:p>
    <w:p w:rsidR="003D5D0C" w:rsidRDefault="003D5D0C" w:rsidP="003D5D0C">
      <w:pPr>
        <w:rPr>
          <w:b/>
          <w:sz w:val="24"/>
        </w:rPr>
      </w:pPr>
    </w:p>
    <w:p w:rsidR="003D5D0C" w:rsidRDefault="00EC1C25" w:rsidP="003D5D0C">
      <w:pPr>
        <w:rPr>
          <w:b/>
        </w:rPr>
      </w:pPr>
      <w:r w:rsidRPr="00EC1C25">
        <w:rPr>
          <w:noProof/>
        </w:rPr>
        <w:pict>
          <v:line id="_x0000_s1386" style="position:absolute;left:0;text-align:left;flip:x;z-index:251705344" from="3in,1.45pt" to="260.35pt,64.5pt" strokeweight="1.75pt">
            <v:stroke endarrow="block" endarrowlength="long"/>
          </v:line>
        </w:pict>
      </w:r>
    </w:p>
    <w:p w:rsidR="003D5D0C" w:rsidRDefault="00EC1C25" w:rsidP="003D5D0C">
      <w:pPr>
        <w:rPr>
          <w:b/>
        </w:rPr>
      </w:pPr>
      <w:r>
        <w:rPr>
          <w:b/>
          <w:noProof/>
        </w:rPr>
        <w:pict>
          <v:line id="_x0000_s1387" style="position:absolute;left:0;text-align:left;rotation:90;z-index:251706368" from="240.8pt,-36.15pt" to="330pt,143.5pt" strokecolor="red" strokeweight="1pt"/>
        </w:pict>
      </w:r>
      <w:r w:rsidRPr="00EC1C25">
        <w:rPr>
          <w:sz w:val="24"/>
        </w:rPr>
        <w:pict>
          <v:line id="_x0000_s1366" style="position:absolute;left:0;text-align:left;z-index:251684864" from="22.75pt,9.1pt" to="195.55pt,98.2pt" strokecolor="red" strokeweight="1pt"/>
        </w:pict>
      </w:r>
    </w:p>
    <w:p w:rsidR="003D5D0C" w:rsidRDefault="00EC1C25" w:rsidP="003D5D0C">
      <w:pPr>
        <w:rPr>
          <w:b/>
        </w:rPr>
      </w:pPr>
      <w:r>
        <w:rPr>
          <w:b/>
          <w:noProof/>
        </w:rPr>
        <w:pict>
          <v:shape id="_x0000_s1391" type="#_x0000_t202" style="position:absolute;left:0;text-align:left;margin-left:274.4pt;margin-top:7.2pt;width:100.8pt;height:21.6pt;z-index:-251607040" strokecolor="red" strokeweight="1pt">
            <v:textbox style="mso-next-textbox:#_x0000_s1391">
              <w:txbxContent>
                <w:p w:rsidR="003C1B48" w:rsidRPr="00035392" w:rsidRDefault="003C1B48" w:rsidP="00035392"/>
              </w:txbxContent>
            </v:textbox>
          </v:shape>
        </w:pict>
      </w:r>
      <w:r w:rsidRPr="00EC1C25">
        <w:pict>
          <v:shape id="_x0000_s1383" type="#_x0000_t202" style="position:absolute;left:0;text-align:left;margin-left:18.4pt;margin-top:7.2pt;width:100.8pt;height:21.6pt;z-index:-251614208" strokecolor="red" strokeweight="1pt">
            <v:textbox style="mso-next-textbox:#_x0000_s1383">
              <w:txbxContent>
                <w:p w:rsidR="003C1B48" w:rsidRPr="00AD1C07" w:rsidRDefault="003C1B48" w:rsidP="003D5D0C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3D5D0C" w:rsidRDefault="003D5D0C" w:rsidP="003D5D0C">
      <w:pPr>
        <w:rPr>
          <w:b/>
        </w:rPr>
      </w:pPr>
    </w:p>
    <w:p w:rsidR="003D5D0C" w:rsidRDefault="003D5D0C" w:rsidP="003D5D0C">
      <w:pPr>
        <w:rPr>
          <w:b/>
        </w:rPr>
      </w:pPr>
    </w:p>
    <w:p w:rsidR="003D5D0C" w:rsidRDefault="00EC1C25" w:rsidP="003D5D0C">
      <w:pPr>
        <w:rPr>
          <w:b/>
        </w:rPr>
      </w:pP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93" type="#_x0000_t32" style="position:absolute;left:0;text-align:left;margin-left:260.35pt;margin-top:8.5pt;width:14.05pt;height:6.05pt;flip:y;z-index:251711488" o:connectortype="straight" strokecolor="red">
            <v:stroke endarrow="block"/>
          </v:shape>
        </w:pict>
      </w:r>
      <w:r>
        <w:rPr>
          <w:b/>
          <w:noProof/>
        </w:rPr>
        <w:pict>
          <v:shape id="_x0000_s1392" type="#_x0000_t32" style="position:absolute;left:0;text-align:left;margin-left:100.1pt;margin-top:-1.4pt;width:9.2pt;height:5pt;z-index:251710464" o:connectortype="straight" strokecolor="red">
            <v:stroke endarrow="block"/>
          </v:shape>
        </w:pict>
      </w:r>
      <w:r>
        <w:rPr>
          <w:b/>
          <w:noProof/>
        </w:rPr>
        <w:pict>
          <v:shape id="_x0000_s1390" type="#_x0000_t202" style="position:absolute;left:0;text-align:left;margin-left:211.55pt;margin-top:1.25pt;width:16.15pt;height:17.05pt;z-index:-251608064" stroked="f">
            <v:textbox style="mso-next-textbox:#_x0000_s1390" inset="0,0,0,0">
              <w:txbxContent>
                <w:p w:rsidR="003C1B48" w:rsidRDefault="008D29A5" w:rsidP="003D5D0C">
                  <w:r>
                    <w:t>i</w:t>
                  </w:r>
                  <w:r w:rsidR="003C1B48">
                    <w:rPr>
                      <w:vertAlign w:val="subscript"/>
                    </w:rPr>
                    <w:t>r</w:t>
                  </w:r>
                </w:p>
              </w:txbxContent>
            </v:textbox>
          </v:shape>
        </w:pict>
      </w:r>
      <w:r w:rsidRPr="00EC1C25">
        <w:pict>
          <v:shape id="_x0000_s1381" type="#_x0000_t202" style="position:absolute;left:0;text-align:left;margin-left:163.35pt;margin-top:6.25pt;width:16.15pt;height:17.05pt;z-index:-251616256" stroked="f">
            <v:textbox style="mso-next-textbox:#_x0000_s1381" inset="0,0,0,0">
              <w:txbxContent>
                <w:p w:rsidR="003C1B48" w:rsidRDefault="003C1B48" w:rsidP="003D5D0C">
                  <w:r>
                    <w:t>i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</w:p>
    <w:p w:rsidR="003D5D0C" w:rsidRDefault="00EC1C25" w:rsidP="003D5D0C">
      <w:pPr>
        <w:rPr>
          <w:b/>
        </w:rPr>
      </w:pPr>
      <w:r>
        <w:rPr>
          <w:b/>
          <w:noProof/>
        </w:rPr>
        <w:pict>
          <v:shape id="_x0000_s1389" style="position:absolute;left:0;text-align:left;margin-left:197.6pt;margin-top:10.6pt;width:20pt;height:7.95pt;rotation:3501190fd;z-index:251707392;mso-position-horizontal-relative:text;mso-position-vertical-relative:text" coordsize="540,160" path="m,160hdc148,61,172,34,340,v67,7,200,20,200,20e" filled="f">
            <v:path arrowok="t"/>
          </v:shape>
        </w:pict>
      </w:r>
      <w:r w:rsidRPr="00EC1C25">
        <w:pict>
          <v:shape id="_x0000_s1379" type="#_x0000_t202" style="position:absolute;left:0;text-align:left;margin-left:-2.75pt;margin-top:10.65pt;width:154.5pt;height:21.6pt;z-index:-251618304" stroked="f">
            <v:textbox style="mso-next-textbox:#_x0000_s1379">
              <w:txbxContent>
                <w:p w:rsidR="003C1B48" w:rsidRPr="00AD1C07" w:rsidRDefault="003C1B48" w:rsidP="003D5D0C">
                  <w:r>
                    <w:t>1</w:t>
                  </w:r>
                  <w:r>
                    <w:rPr>
                      <w:vertAlign w:val="superscript"/>
                    </w:rPr>
                    <w:t>er</w:t>
                  </w:r>
                  <w:r>
                    <w:t xml:space="preserve"> milieu d’indice n</w:t>
                  </w:r>
                  <w:r>
                    <w:rPr>
                      <w:vertAlign w:val="subscript"/>
                    </w:rPr>
                    <w:t>1</w:t>
                  </w:r>
                  <w:r>
                    <w:t xml:space="preserve"> (ex : air)</w:t>
                  </w:r>
                </w:p>
              </w:txbxContent>
            </v:textbox>
          </v:shape>
        </w:pict>
      </w:r>
    </w:p>
    <w:p w:rsidR="003D5D0C" w:rsidRDefault="003D5D0C" w:rsidP="003D5D0C">
      <w:pPr>
        <w:rPr>
          <w:b/>
        </w:rPr>
      </w:pPr>
    </w:p>
    <w:p w:rsidR="003D5D0C" w:rsidRDefault="00EC1C25" w:rsidP="003D5D0C">
      <w:pPr>
        <w:rPr>
          <w:b/>
        </w:rPr>
      </w:pPr>
      <w:r w:rsidRPr="00EC1C25">
        <w:pict>
          <v:shape id="_x0000_s1382" type="#_x0000_t202" style="position:absolute;left:0;text-align:left;margin-left:179.5pt;margin-top:9.75pt;width:13.65pt;height:21.6pt;z-index:-251615232" stroked="f">
            <v:textbox style="mso-next-textbox:#_x0000_s1382" inset="0,0,0,0">
              <w:txbxContent>
                <w:p w:rsidR="003C1B48" w:rsidRDefault="003C1B48" w:rsidP="003D5D0C">
                  <w:r>
                    <w:t>I</w:t>
                  </w:r>
                </w:p>
              </w:txbxContent>
            </v:textbox>
          </v:shape>
        </w:pict>
      </w:r>
    </w:p>
    <w:p w:rsidR="003D5D0C" w:rsidRDefault="00EC1C25" w:rsidP="003D5D0C">
      <w:pPr>
        <w:rPr>
          <w:b/>
        </w:rPr>
      </w:pPr>
      <w:r w:rsidRPr="00EC1C25">
        <w:pict>
          <v:shape id="_x0000_s1378" type="#_x0000_t202" style="position:absolute;left:0;text-align:left;margin-left:-2.75pt;margin-top:6.5pt;width:168.9pt;height:21.6pt;z-index:-251619328" stroked="f">
            <v:textbox style="mso-next-textbox:#_x0000_s1378">
              <w:txbxContent>
                <w:p w:rsidR="003C1B48" w:rsidRPr="00AD1C07" w:rsidRDefault="003C1B48" w:rsidP="003D5D0C">
                  <w:r>
                    <w:t>2</w:t>
                  </w:r>
                  <w:r>
                    <w:rPr>
                      <w:vertAlign w:val="superscript"/>
                    </w:rPr>
                    <w:t>ème</w:t>
                  </w:r>
                  <w:r>
                    <w:t xml:space="preserve"> milieu d’indice n</w:t>
                  </w:r>
                  <w:r>
                    <w:rPr>
                      <w:vertAlign w:val="subscript"/>
                    </w:rPr>
                    <w:t>2</w:t>
                  </w:r>
                  <w:r>
                    <w:t xml:space="preserve"> (ex : eau)</w:t>
                  </w:r>
                </w:p>
              </w:txbxContent>
            </v:textbox>
          </v:shape>
        </w:pict>
      </w:r>
    </w:p>
    <w:p w:rsidR="003D5D0C" w:rsidRDefault="00EC1C25" w:rsidP="003D5D0C">
      <w:pPr>
        <w:rPr>
          <w:b/>
        </w:rPr>
      </w:pPr>
      <w:r w:rsidRPr="00EC1C25">
        <w:pict>
          <v:shape id="_x0000_s1377" type="#_x0000_t202" style="position:absolute;left:0;text-align:left;margin-left:195.55pt;margin-top:11.9pt;width:28.8pt;height:21.6pt;z-index:-251620352" stroked="f">
            <v:textbox style="mso-next-textbox:#_x0000_s1377">
              <w:txbxContent>
                <w:p w:rsidR="003C1B48" w:rsidRDefault="003C1B48" w:rsidP="003D5D0C">
                  <w:r>
                    <w:t>i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</w:p>
    <w:p w:rsidR="003D5D0C" w:rsidRDefault="003D5D0C" w:rsidP="003D5D0C">
      <w:pPr>
        <w:rPr>
          <w:b/>
        </w:rPr>
      </w:pPr>
    </w:p>
    <w:p w:rsidR="003D5D0C" w:rsidRDefault="00EC1C25" w:rsidP="003D5D0C">
      <w:pPr>
        <w:rPr>
          <w:b/>
        </w:rPr>
      </w:pPr>
      <w:r w:rsidRPr="00EC1C25">
        <w:pict>
          <v:shape id="_x0000_s1384" type="#_x0000_t202" style="position:absolute;left:0;text-align:left;margin-left:3in;margin-top:13.2pt;width:100.8pt;height:21.6pt;z-index:-251613184" strokecolor="red" strokeweight="1pt">
            <v:textbox style="mso-next-textbox:#_x0000_s1384">
              <w:txbxContent>
                <w:p w:rsidR="003C1B48" w:rsidRPr="00035392" w:rsidRDefault="003C1B48" w:rsidP="00035392"/>
              </w:txbxContent>
            </v:textbox>
          </v:shape>
        </w:pict>
      </w:r>
    </w:p>
    <w:p w:rsidR="003D5D0C" w:rsidRDefault="003D5D0C" w:rsidP="003D5D0C">
      <w:pPr>
        <w:rPr>
          <w:b/>
        </w:rPr>
      </w:pPr>
    </w:p>
    <w:p w:rsidR="003D5D0C" w:rsidRDefault="003D5D0C" w:rsidP="003D5D0C">
      <w:pPr>
        <w:rPr>
          <w:b/>
        </w:rPr>
      </w:pPr>
    </w:p>
    <w:p w:rsidR="003D5D0C" w:rsidRDefault="003D5D0C" w:rsidP="003D5D0C">
      <w:pPr>
        <w:rPr>
          <w:b/>
        </w:rPr>
      </w:pPr>
    </w:p>
    <w:p w:rsidR="003D5D0C" w:rsidRDefault="00EC1C25" w:rsidP="003D5D0C">
      <w:pPr>
        <w:rPr>
          <w:b/>
        </w:rPr>
      </w:pPr>
      <w:r w:rsidRPr="00EC1C25">
        <w:rPr>
          <w:noProof/>
        </w:rPr>
        <w:pict>
          <v:shape id="_x0000_s1394" type="#_x0000_t32" style="position:absolute;left:0;text-align:left;margin-left:246.2pt;margin-top:4.8pt;width:9pt;height:18.1pt;z-index:251712512" o:connectortype="straight" strokecolor="red">
            <v:stroke endarrow="block"/>
          </v:shape>
        </w:pict>
      </w:r>
    </w:p>
    <w:p w:rsidR="003D5D0C" w:rsidRDefault="003D5D0C" w:rsidP="003D5D0C">
      <w:pPr>
        <w:rPr>
          <w:b/>
        </w:rPr>
      </w:pPr>
    </w:p>
    <w:p w:rsidR="003D5D0C" w:rsidRDefault="003D5D0C" w:rsidP="003D5D0C">
      <w:pPr>
        <w:rPr>
          <w:b/>
        </w:rPr>
      </w:pPr>
    </w:p>
    <w:p w:rsidR="003D5D0C" w:rsidRDefault="003D5D0C" w:rsidP="003D5D0C">
      <w:pPr>
        <w:rPr>
          <w:b/>
        </w:rPr>
      </w:pPr>
    </w:p>
    <w:p w:rsidR="003D5D0C" w:rsidRDefault="003D5D0C" w:rsidP="003D5D0C">
      <w:pPr>
        <w:rPr>
          <w:b/>
        </w:rPr>
      </w:pPr>
    </w:p>
    <w:p w:rsidR="003D5D0C" w:rsidRDefault="003D5D0C" w:rsidP="003D5D0C">
      <w:pPr>
        <w:rPr>
          <w:b/>
        </w:rPr>
      </w:pPr>
    </w:p>
    <w:p w:rsidR="009171A2" w:rsidRDefault="008D29A5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b/>
        </w:rPr>
      </w:pPr>
      <w:r>
        <w:rPr>
          <w:b/>
        </w:rPr>
        <w:br w:type="page"/>
      </w:r>
    </w:p>
    <w:p w:rsidR="003D5D0C" w:rsidRPr="003D5D0C" w:rsidRDefault="008D29A5" w:rsidP="003D5D0C">
      <w:pPr>
        <w:pStyle w:val="Paragraphedeliste"/>
        <w:numPr>
          <w:ilvl w:val="0"/>
          <w:numId w:val="24"/>
        </w:numPr>
        <w:jc w:val="lef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37465</wp:posOffset>
            </wp:positionV>
            <wp:extent cx="2195830" cy="2199005"/>
            <wp:effectExtent l="19050" t="19050" r="13970" b="10795"/>
            <wp:wrapTight wrapText="bothSides">
              <wp:wrapPolygon edited="0">
                <wp:start x="21787" y="21787"/>
                <wp:lineTo x="21787" y="-106"/>
                <wp:lineTo x="-137" y="-106"/>
                <wp:lineTo x="-137" y="21787"/>
                <wp:lineTo x="21787" y="21787"/>
              </wp:wrapPolygon>
            </wp:wrapTight>
            <wp:docPr id="2" name="Image 1" descr="réflexion to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lexion totale.jpg"/>
                    <pic:cNvPicPr/>
                  </pic:nvPicPr>
                  <pic:blipFill>
                    <a:blip r:embed="rId12" cstate="print"/>
                    <a:srcRect l="6735" t="67588" r="64853" b="1100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5830" cy="21990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D5D0C">
        <w:rPr>
          <w:rFonts w:ascii="Comic Sans MS" w:hAnsi="Comic Sans MS"/>
          <w:i/>
          <w:iCs/>
          <w:sz w:val="28"/>
          <w:szCs w:val="28"/>
        </w:rPr>
        <w:t>Cas particulier : la réflexion totale</w:t>
      </w:r>
    </w:p>
    <w:p w:rsidR="00CE26A3" w:rsidRDefault="00E326E4" w:rsidP="003A2434">
      <w:pPr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Lorsque l’indice de réfraction n</w:t>
      </w:r>
      <w:r w:rsidRPr="00E326E4">
        <w:rPr>
          <w:iCs/>
          <w:sz w:val="24"/>
          <w:szCs w:val="24"/>
          <w:vertAlign w:val="subscript"/>
        </w:rPr>
        <w:t>2</w:t>
      </w:r>
      <w:r w:rsidR="008D29A5">
        <w:rPr>
          <w:iCs/>
          <w:sz w:val="24"/>
          <w:szCs w:val="24"/>
        </w:rPr>
        <w:t xml:space="preserve"> d</w:t>
      </w:r>
      <w:r>
        <w:rPr>
          <w:iCs/>
          <w:sz w:val="24"/>
          <w:szCs w:val="24"/>
        </w:rPr>
        <w:t>u second milieu est inférieur à l’indice de réfraction n</w:t>
      </w:r>
      <w:r w:rsidRPr="00E326E4">
        <w:rPr>
          <w:iCs/>
          <w:sz w:val="24"/>
          <w:szCs w:val="24"/>
          <w:vertAlign w:val="subscript"/>
        </w:rPr>
        <w:t>1</w:t>
      </w:r>
      <w:r>
        <w:rPr>
          <w:iCs/>
          <w:sz w:val="24"/>
          <w:szCs w:val="24"/>
        </w:rPr>
        <w:t xml:space="preserve"> du premier milieu (n</w:t>
      </w:r>
      <w:r w:rsidRPr="00E326E4">
        <w:rPr>
          <w:iCs/>
          <w:sz w:val="24"/>
          <w:szCs w:val="24"/>
          <w:vertAlign w:val="subscript"/>
        </w:rPr>
        <w:t>2</w:t>
      </w:r>
      <w:r>
        <w:rPr>
          <w:iCs/>
          <w:sz w:val="24"/>
          <w:szCs w:val="24"/>
        </w:rPr>
        <w:t>&lt;n</w:t>
      </w:r>
      <w:r w:rsidRPr="00E326E4">
        <w:rPr>
          <w:iCs/>
          <w:sz w:val="24"/>
          <w:szCs w:val="24"/>
          <w:vertAlign w:val="subscript"/>
        </w:rPr>
        <w:t>1</w:t>
      </w:r>
      <w:r>
        <w:rPr>
          <w:iCs/>
          <w:sz w:val="24"/>
          <w:szCs w:val="24"/>
        </w:rPr>
        <w:t>), il n’y</w:t>
      </w:r>
      <w:r w:rsidR="008D29A5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a pas toujours de rayon réfracté</w:t>
      </w:r>
      <w:r w:rsidR="008D29A5">
        <w:rPr>
          <w:iCs/>
          <w:sz w:val="24"/>
          <w:szCs w:val="24"/>
        </w:rPr>
        <w:t xml:space="preserve"> (voir les cas a et b sur le schéma ci-contre)</w:t>
      </w:r>
      <w:r>
        <w:rPr>
          <w:iCs/>
          <w:sz w:val="24"/>
          <w:szCs w:val="24"/>
        </w:rPr>
        <w:t>.</w:t>
      </w:r>
    </w:p>
    <w:p w:rsidR="008D29A5" w:rsidRDefault="008D29A5" w:rsidP="003A2434">
      <w:pPr>
        <w:jc w:val="left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177800</wp:posOffset>
            </wp:positionV>
            <wp:extent cx="1752600" cy="1001395"/>
            <wp:effectExtent l="19050" t="19050" r="19050" b="27305"/>
            <wp:wrapTight wrapText="bothSides">
              <wp:wrapPolygon edited="0">
                <wp:start x="21835" y="22011"/>
                <wp:lineTo x="21835" y="-589"/>
                <wp:lineTo x="-235" y="-589"/>
                <wp:lineTo x="-235" y="22011"/>
                <wp:lineTo x="21835" y="22011"/>
              </wp:wrapPolygon>
            </wp:wrapTight>
            <wp:docPr id="3" name="Image 1" descr="réflexion to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lexion totale.jpg"/>
                    <pic:cNvPicPr/>
                  </pic:nvPicPr>
                  <pic:blipFill>
                    <a:blip r:embed="rId13" cstate="print"/>
                    <a:srcRect l="67368" t="69831" r="13101" b="218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52600" cy="10013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D29A5" w:rsidRDefault="008D29A5" w:rsidP="003A2434">
      <w:pPr>
        <w:jc w:val="left"/>
        <w:rPr>
          <w:iCs/>
          <w:sz w:val="24"/>
          <w:szCs w:val="24"/>
        </w:rPr>
      </w:pPr>
    </w:p>
    <w:p w:rsidR="00E326E4" w:rsidRDefault="00E326E4" w:rsidP="003A2434">
      <w:pPr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Il existe un angle d’incidence limite i</w:t>
      </w:r>
      <w:r w:rsidRPr="00E326E4">
        <w:rPr>
          <w:iCs/>
          <w:sz w:val="24"/>
          <w:szCs w:val="24"/>
          <w:vertAlign w:val="subscript"/>
        </w:rPr>
        <w:t>1limite</w:t>
      </w:r>
      <w:r>
        <w:rPr>
          <w:iCs/>
          <w:sz w:val="24"/>
          <w:szCs w:val="24"/>
        </w:rPr>
        <w:t xml:space="preserve"> au-delà duquel la lumière est totalement réfléchie.</w:t>
      </w:r>
    </w:p>
    <w:p w:rsidR="00E326E4" w:rsidRPr="00CE26A3" w:rsidRDefault="00E326E4" w:rsidP="003A2434">
      <w:pPr>
        <w:jc w:val="left"/>
        <w:rPr>
          <w:iCs/>
          <w:sz w:val="24"/>
          <w:szCs w:val="24"/>
        </w:rPr>
      </w:pPr>
    </w:p>
    <w:p w:rsidR="00CE26A3" w:rsidRPr="00CE26A3" w:rsidRDefault="00CE26A3" w:rsidP="003A2434">
      <w:pPr>
        <w:jc w:val="left"/>
        <w:rPr>
          <w:iCs/>
          <w:sz w:val="24"/>
          <w:szCs w:val="24"/>
        </w:rPr>
      </w:pPr>
    </w:p>
    <w:p w:rsidR="00CE26A3" w:rsidRPr="00CE26A3" w:rsidRDefault="00CE26A3" w:rsidP="003A2434">
      <w:pPr>
        <w:jc w:val="left"/>
        <w:rPr>
          <w:iCs/>
          <w:sz w:val="24"/>
          <w:szCs w:val="24"/>
        </w:rPr>
      </w:pPr>
    </w:p>
    <w:p w:rsidR="004D56ED" w:rsidRDefault="004D56ED" w:rsidP="003A2434">
      <w:pPr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Déterminer l’expression littérale de i</w:t>
      </w:r>
      <w:r w:rsidRPr="004D56ED">
        <w:rPr>
          <w:iCs/>
          <w:sz w:val="24"/>
          <w:szCs w:val="24"/>
          <w:vertAlign w:val="subscript"/>
        </w:rPr>
        <w:t>1limite</w:t>
      </w:r>
      <w:r>
        <w:rPr>
          <w:iCs/>
          <w:sz w:val="24"/>
          <w:szCs w:val="24"/>
        </w:rPr>
        <w:t>.</w:t>
      </w:r>
    </w:p>
    <w:p w:rsidR="004D56ED" w:rsidRDefault="004D56ED" w:rsidP="003A2434">
      <w:pPr>
        <w:jc w:val="left"/>
        <w:rPr>
          <w:iCs/>
          <w:color w:val="FF0000"/>
          <w:sz w:val="24"/>
          <w:szCs w:val="24"/>
        </w:rPr>
      </w:pPr>
    </w:p>
    <w:p w:rsidR="00035392" w:rsidRDefault="00035392" w:rsidP="003A2434">
      <w:pPr>
        <w:jc w:val="left"/>
        <w:rPr>
          <w:iCs/>
          <w:color w:val="FF0000"/>
          <w:sz w:val="24"/>
          <w:szCs w:val="24"/>
        </w:rPr>
      </w:pPr>
    </w:p>
    <w:p w:rsidR="00035392" w:rsidRDefault="00035392" w:rsidP="003A2434">
      <w:pPr>
        <w:jc w:val="left"/>
        <w:rPr>
          <w:iCs/>
          <w:color w:val="FF0000"/>
          <w:sz w:val="24"/>
          <w:szCs w:val="24"/>
        </w:rPr>
      </w:pPr>
    </w:p>
    <w:p w:rsidR="00035392" w:rsidRDefault="00035392" w:rsidP="003A2434">
      <w:pPr>
        <w:jc w:val="left"/>
        <w:rPr>
          <w:iCs/>
          <w:color w:val="FF0000"/>
          <w:sz w:val="24"/>
          <w:szCs w:val="24"/>
        </w:rPr>
      </w:pPr>
    </w:p>
    <w:p w:rsidR="00035392" w:rsidRPr="004D56ED" w:rsidRDefault="00035392" w:rsidP="003A2434">
      <w:pPr>
        <w:jc w:val="left"/>
        <w:rPr>
          <w:iCs/>
          <w:color w:val="FF0000"/>
          <w:sz w:val="24"/>
          <w:szCs w:val="24"/>
        </w:rPr>
      </w:pPr>
    </w:p>
    <w:p w:rsidR="00CE26A3" w:rsidRPr="00CE26A3" w:rsidRDefault="00EC1C25" w:rsidP="003A2434">
      <w:pPr>
        <w:jc w:val="left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pict>
          <v:rect id="_x0000_s1397" style="position:absolute;margin-left:-24.55pt;margin-top:9.5pt;width:552pt;height:45pt;z-index:251721728" filled="f" strokecolor="#00b050"/>
        </w:pict>
      </w:r>
    </w:p>
    <w:p w:rsidR="006A09B9" w:rsidRDefault="006A09B9" w:rsidP="004D56ED">
      <w:pPr>
        <w:jc w:val="left"/>
        <w:rPr>
          <w:i/>
          <w:iCs/>
          <w:color w:val="00B050"/>
          <w:sz w:val="28"/>
          <w:szCs w:val="28"/>
        </w:rPr>
      </w:pPr>
    </w:p>
    <w:p w:rsidR="00035392" w:rsidRPr="004D56ED" w:rsidRDefault="00035392" w:rsidP="004D56ED">
      <w:pPr>
        <w:jc w:val="left"/>
        <w:rPr>
          <w:i/>
          <w:iCs/>
          <w:color w:val="00B050"/>
          <w:sz w:val="28"/>
          <w:szCs w:val="28"/>
        </w:rPr>
      </w:pPr>
    </w:p>
    <w:p w:rsidR="00CE26A3" w:rsidRPr="00CE26A3" w:rsidRDefault="00CE26A3" w:rsidP="003A2434">
      <w:pPr>
        <w:jc w:val="left"/>
        <w:rPr>
          <w:iCs/>
          <w:sz w:val="24"/>
          <w:szCs w:val="24"/>
        </w:rPr>
      </w:pPr>
    </w:p>
    <w:p w:rsidR="00CE26A3" w:rsidRPr="00CE26A3" w:rsidRDefault="00CE26A3" w:rsidP="003A2434">
      <w:pPr>
        <w:jc w:val="left"/>
        <w:rPr>
          <w:iCs/>
          <w:sz w:val="24"/>
          <w:szCs w:val="24"/>
        </w:rPr>
      </w:pPr>
    </w:p>
    <w:p w:rsidR="00BB7F2F" w:rsidRPr="00BB7F2F" w:rsidRDefault="00BB7F2F" w:rsidP="00BB7F2F">
      <w:pPr>
        <w:pStyle w:val="Paragraphedeliste"/>
        <w:numPr>
          <w:ilvl w:val="0"/>
          <w:numId w:val="24"/>
        </w:numPr>
        <w:jc w:val="lef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Applications au diagnostic médical</w:t>
      </w:r>
    </w:p>
    <w:p w:rsidR="00BB7F2F" w:rsidRPr="00BB7F2F" w:rsidRDefault="00012A60" w:rsidP="00BB7F2F">
      <w:pPr>
        <w:pStyle w:val="Paragraphedeliste"/>
        <w:numPr>
          <w:ilvl w:val="0"/>
          <w:numId w:val="34"/>
        </w:numPr>
        <w:jc w:val="lef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193040</wp:posOffset>
            </wp:positionV>
            <wp:extent cx="3505200" cy="1076325"/>
            <wp:effectExtent l="19050" t="19050" r="19050" b="28575"/>
            <wp:wrapTight wrapText="bothSides">
              <wp:wrapPolygon edited="0">
                <wp:start x="21717" y="21982"/>
                <wp:lineTo x="21717" y="-573"/>
                <wp:lineTo x="-117" y="-573"/>
                <wp:lineTo x="-117" y="21982"/>
                <wp:lineTo x="21717" y="21982"/>
              </wp:wrapPolygon>
            </wp:wrapTight>
            <wp:docPr id="4" name="Image 3" descr="réflexion to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lexion totale.jpg"/>
                    <pic:cNvPicPr/>
                  </pic:nvPicPr>
                  <pic:blipFill>
                    <a:blip r:embed="rId14" cstate="print"/>
                    <a:srcRect l="39011" t="35415" r="7260" b="5216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05200" cy="1076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B7F2F">
        <w:rPr>
          <w:rFonts w:ascii="Comic Sans MS" w:hAnsi="Comic Sans MS"/>
          <w:i/>
          <w:iCs/>
          <w:sz w:val="28"/>
          <w:szCs w:val="28"/>
        </w:rPr>
        <w:t>La fibroscopie</w:t>
      </w:r>
    </w:p>
    <w:p w:rsidR="00012A60" w:rsidRPr="00012A60" w:rsidRDefault="00EC1C25" w:rsidP="003A2434">
      <w:pPr>
        <w:jc w:val="left"/>
        <w:rPr>
          <w:iCs/>
          <w:sz w:val="16"/>
          <w:szCs w:val="16"/>
        </w:rPr>
      </w:pPr>
      <w:r w:rsidRPr="00EC1C25">
        <w:rPr>
          <w:iCs/>
          <w:noProof/>
          <w:sz w:val="24"/>
          <w:szCs w:val="24"/>
        </w:rPr>
        <w:pict>
          <v:rect id="_x0000_s1399" style="position:absolute;margin-left:-24.55pt;margin-top:4.7pt;width:274.5pt;height:77.25pt;z-index:251724800" filled="f" strokecolor="#00b050"/>
        </w:pict>
      </w:r>
    </w:p>
    <w:p w:rsidR="00CE26A3" w:rsidRDefault="00CE26A3" w:rsidP="003A2434">
      <w:pPr>
        <w:jc w:val="left"/>
        <w:rPr>
          <w:i/>
          <w:iCs/>
          <w:color w:val="00B050"/>
          <w:sz w:val="28"/>
          <w:szCs w:val="28"/>
        </w:rPr>
      </w:pPr>
    </w:p>
    <w:p w:rsidR="00035392" w:rsidRDefault="00035392" w:rsidP="003A2434">
      <w:pPr>
        <w:jc w:val="left"/>
        <w:rPr>
          <w:i/>
          <w:iCs/>
          <w:color w:val="00B050"/>
          <w:sz w:val="28"/>
          <w:szCs w:val="28"/>
        </w:rPr>
      </w:pPr>
    </w:p>
    <w:p w:rsidR="00035392" w:rsidRDefault="00035392" w:rsidP="003A2434">
      <w:pPr>
        <w:jc w:val="left"/>
        <w:rPr>
          <w:i/>
          <w:iCs/>
          <w:color w:val="00B050"/>
          <w:sz w:val="28"/>
          <w:szCs w:val="28"/>
        </w:rPr>
      </w:pPr>
    </w:p>
    <w:p w:rsidR="00035392" w:rsidRPr="00012A60" w:rsidRDefault="00035392" w:rsidP="003A2434">
      <w:pPr>
        <w:jc w:val="left"/>
        <w:rPr>
          <w:i/>
          <w:iCs/>
          <w:color w:val="00B050"/>
          <w:sz w:val="28"/>
          <w:szCs w:val="28"/>
        </w:rPr>
      </w:pPr>
    </w:p>
    <w:p w:rsidR="00CE26A3" w:rsidRPr="00CE26A3" w:rsidRDefault="00CE26A3" w:rsidP="003A2434">
      <w:pPr>
        <w:jc w:val="left"/>
        <w:rPr>
          <w:iCs/>
          <w:sz w:val="24"/>
          <w:szCs w:val="24"/>
        </w:rPr>
      </w:pPr>
    </w:p>
    <w:p w:rsidR="00CE26A3" w:rsidRPr="00CE26A3" w:rsidRDefault="00CE26A3" w:rsidP="003A2434">
      <w:pPr>
        <w:jc w:val="left"/>
        <w:rPr>
          <w:iCs/>
          <w:sz w:val="24"/>
          <w:szCs w:val="24"/>
        </w:rPr>
      </w:pPr>
    </w:p>
    <w:p w:rsidR="00CE26A3" w:rsidRDefault="00012A60" w:rsidP="003A2434">
      <w:pPr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Le fibroscope est un appareil utilisé pour explorer l’intérieur du corps humain. Un série de fibres optiques conduit la lumière d’une lampe afin d’éclairer la zone à examiner. Une autre série de fibres optiques conduit la lumière issue de la zone observée vers l’œil du médecin ou vers la caméra.</w:t>
      </w:r>
    </w:p>
    <w:p w:rsidR="005A11DA" w:rsidRDefault="005A11DA" w:rsidP="003A2434">
      <w:pPr>
        <w:jc w:val="left"/>
        <w:rPr>
          <w:iCs/>
          <w:sz w:val="24"/>
          <w:szCs w:val="24"/>
        </w:rPr>
      </w:pPr>
    </w:p>
    <w:p w:rsidR="00012A60" w:rsidRPr="00CE26A3" w:rsidRDefault="005A11DA" w:rsidP="003A2434">
      <w:pPr>
        <w:jc w:val="left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108585</wp:posOffset>
            </wp:positionV>
            <wp:extent cx="1771650" cy="1219200"/>
            <wp:effectExtent l="19050" t="19050" r="19050" b="19050"/>
            <wp:wrapTight wrapText="bothSides">
              <wp:wrapPolygon edited="0">
                <wp:start x="-232" y="-338"/>
                <wp:lineTo x="-232" y="21938"/>
                <wp:lineTo x="21832" y="21938"/>
                <wp:lineTo x="21832" y="-338"/>
                <wp:lineTo x="-232" y="-338"/>
              </wp:wrapPolygon>
            </wp:wrapTight>
            <wp:docPr id="6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3412" t="53404" r="26902" b="1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19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A60" w:rsidRPr="005A11DA" w:rsidRDefault="00012A60" w:rsidP="005A11DA">
      <w:pPr>
        <w:pStyle w:val="Paragraphedeliste"/>
        <w:numPr>
          <w:ilvl w:val="0"/>
          <w:numId w:val="34"/>
        </w:numPr>
        <w:jc w:val="left"/>
        <w:rPr>
          <w:rFonts w:ascii="Comic Sans MS" w:hAnsi="Comic Sans MS"/>
          <w:i/>
          <w:iCs/>
          <w:sz w:val="28"/>
          <w:szCs w:val="28"/>
        </w:rPr>
      </w:pPr>
      <w:r w:rsidRPr="005A11DA">
        <w:rPr>
          <w:rFonts w:ascii="Comic Sans MS" w:hAnsi="Comic Sans MS"/>
          <w:i/>
          <w:iCs/>
          <w:sz w:val="28"/>
          <w:szCs w:val="28"/>
        </w:rPr>
        <w:t>La radiographie</w:t>
      </w:r>
      <w:r w:rsidR="005A11DA">
        <w:rPr>
          <w:rFonts w:ascii="Comic Sans MS" w:hAnsi="Comic Sans MS"/>
          <w:i/>
          <w:iCs/>
          <w:sz w:val="28"/>
          <w:szCs w:val="28"/>
        </w:rPr>
        <w:t xml:space="preserve"> et le scanner</w:t>
      </w:r>
    </w:p>
    <w:p w:rsidR="00CE26A3" w:rsidRPr="005A11DA" w:rsidRDefault="00CE26A3" w:rsidP="003A2434">
      <w:pPr>
        <w:jc w:val="left"/>
        <w:rPr>
          <w:iCs/>
          <w:sz w:val="16"/>
          <w:szCs w:val="16"/>
        </w:rPr>
      </w:pPr>
    </w:p>
    <w:p w:rsidR="00CE26A3" w:rsidRPr="00CE26A3" w:rsidRDefault="00012A60" w:rsidP="003A2434">
      <w:pPr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La radiographie et le scanner utilisent des rayons X qui sont des ondes électromagnétiques</w:t>
      </w:r>
      <w:r w:rsidR="005A11DA">
        <w:rPr>
          <w:iCs/>
          <w:sz w:val="24"/>
          <w:szCs w:val="24"/>
        </w:rPr>
        <w:t xml:space="preserve"> de grandes fréquences</w:t>
      </w:r>
      <w:r>
        <w:rPr>
          <w:iCs/>
          <w:sz w:val="24"/>
          <w:szCs w:val="24"/>
        </w:rPr>
        <w:t xml:space="preserve"> </w:t>
      </w:r>
      <w:r w:rsidR="005A11DA">
        <w:rPr>
          <w:iCs/>
          <w:sz w:val="24"/>
          <w:szCs w:val="24"/>
        </w:rPr>
        <w:t>q</w:t>
      </w:r>
      <w:r>
        <w:rPr>
          <w:iCs/>
          <w:sz w:val="24"/>
          <w:szCs w:val="24"/>
        </w:rPr>
        <w:t>ui sont plus ou moins absorbés par les différents milieux traversés : os, eau, tissus… Ils noircissent</w:t>
      </w:r>
      <w:r w:rsidR="005A11DA">
        <w:rPr>
          <w:iCs/>
          <w:sz w:val="24"/>
          <w:szCs w:val="24"/>
        </w:rPr>
        <w:t xml:space="preserve"> alors</w:t>
      </w:r>
      <w:r>
        <w:rPr>
          <w:iCs/>
          <w:sz w:val="24"/>
          <w:szCs w:val="24"/>
        </w:rPr>
        <w:t xml:space="preserve"> plus ou moins une plaque photo-réceptrice.</w:t>
      </w:r>
    </w:p>
    <w:p w:rsidR="005A11DA" w:rsidRDefault="00EC1C25" w:rsidP="003A2434">
      <w:pPr>
        <w:jc w:val="left"/>
        <w:rPr>
          <w:iCs/>
          <w:sz w:val="24"/>
          <w:szCs w:val="24"/>
        </w:rPr>
      </w:pPr>
      <w:r w:rsidRPr="00EC1C25">
        <w:rPr>
          <w:noProof/>
        </w:rPr>
        <w:pict>
          <v:shape id="_x0000_s1400" type="#_x0000_t202" style="position:absolute;margin-left:384pt;margin-top:9.75pt;width:143.45pt;height:31.05pt;z-index:251727872;mso-height-percent:200;mso-height-percent:200;mso-width-relative:margin;mso-height-relative:margin" stroked="f">
            <v:textbox style="mso-fit-shape-to-text:t" inset="0,0,0,0">
              <w:txbxContent>
                <w:p w:rsidR="00012A60" w:rsidRPr="009171A2" w:rsidRDefault="00012A60" w:rsidP="00012A60">
                  <w:pPr>
                    <w:rPr>
                      <w:sz w:val="18"/>
                      <w:szCs w:val="18"/>
                    </w:rPr>
                  </w:pPr>
                  <w:r w:rsidRPr="009171A2">
                    <w:rPr>
                      <w:sz w:val="18"/>
                      <w:szCs w:val="18"/>
                    </w:rPr>
                    <w:t>Première radiographie de Röntgen en 1895 : il a soumis la main de sa femme aux rayons X</w:t>
                  </w:r>
                </w:p>
              </w:txbxContent>
            </v:textbox>
          </v:shape>
        </w:pict>
      </w:r>
    </w:p>
    <w:p w:rsidR="00CE26A3" w:rsidRPr="00CE26A3" w:rsidRDefault="00CE26A3" w:rsidP="003A2434">
      <w:pPr>
        <w:jc w:val="left"/>
        <w:rPr>
          <w:iCs/>
          <w:sz w:val="24"/>
          <w:szCs w:val="24"/>
        </w:rPr>
      </w:pPr>
    </w:p>
    <w:p w:rsidR="005A11DA" w:rsidRPr="005A11DA" w:rsidRDefault="005A11DA" w:rsidP="005A11DA">
      <w:pPr>
        <w:pStyle w:val="Paragraphedeliste"/>
        <w:numPr>
          <w:ilvl w:val="0"/>
          <w:numId w:val="34"/>
        </w:numPr>
        <w:jc w:val="left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L’imagerie par résonance magnétique (IRM)</w:t>
      </w:r>
    </w:p>
    <w:p w:rsidR="00CE26A3" w:rsidRPr="005A11DA" w:rsidRDefault="00CE26A3" w:rsidP="003A2434">
      <w:pPr>
        <w:jc w:val="left"/>
        <w:rPr>
          <w:iCs/>
          <w:sz w:val="16"/>
          <w:szCs w:val="16"/>
        </w:rPr>
      </w:pPr>
    </w:p>
    <w:p w:rsidR="00CE26A3" w:rsidRPr="00CE26A3" w:rsidRDefault="005A11DA" w:rsidP="003A2434">
      <w:pPr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L’IRM utilise l’interaction entre des atomes d’hydrogène du corps, les ondes radio dont les fréquences sont de l’ordre de 50.106Hz et un champ magnétique intense.</w:t>
      </w:r>
    </w:p>
    <w:sectPr w:rsidR="00CE26A3" w:rsidRPr="00CE26A3" w:rsidSect="00630B88">
      <w:headerReference w:type="default" r:id="rId16"/>
      <w:footerReference w:type="default" r:id="rId17"/>
      <w:footerReference w:type="first" r:id="rId18"/>
      <w:pgSz w:w="11906" w:h="16838"/>
      <w:pgMar w:top="567" w:right="851" w:bottom="567" w:left="851" w:header="28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156" w:rsidRDefault="00330156" w:rsidP="00D92432">
      <w:r>
        <w:separator/>
      </w:r>
    </w:p>
  </w:endnote>
  <w:endnote w:type="continuationSeparator" w:id="0">
    <w:p w:rsidR="00330156" w:rsidRDefault="00330156" w:rsidP="00D924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82140"/>
      <w:docPartObj>
        <w:docPartGallery w:val="Page Numbers (Bottom of Page)"/>
        <w:docPartUnique/>
      </w:docPartObj>
    </w:sdtPr>
    <w:sdtContent>
      <w:p w:rsidR="003C1B48" w:rsidRDefault="00AC5CE6" w:rsidP="00C67ECA">
        <w:pPr>
          <w:pStyle w:val="Pieddepage"/>
          <w:tabs>
            <w:tab w:val="clear" w:pos="9072"/>
            <w:tab w:val="right" w:pos="10206"/>
          </w:tabs>
          <w:jc w:val="left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5122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  <w:r w:rsidR="003C1B48" w:rsidRPr="00522A71">
          <w:rPr>
            <w:b/>
          </w:rPr>
          <w:t xml:space="preserve">Page </w:t>
        </w:r>
        <w:r w:rsidR="00EC1C25" w:rsidRPr="00522A71">
          <w:rPr>
            <w:b/>
            <w:sz w:val="24"/>
            <w:szCs w:val="24"/>
          </w:rPr>
          <w:fldChar w:fldCharType="begin"/>
        </w:r>
        <w:r w:rsidR="003C1B48" w:rsidRPr="00522A71">
          <w:rPr>
            <w:b/>
          </w:rPr>
          <w:instrText>PAGE</w:instrText>
        </w:r>
        <w:r w:rsidR="00EC1C25" w:rsidRPr="00522A71"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3</w:t>
        </w:r>
        <w:r w:rsidR="00EC1C25" w:rsidRPr="00522A71">
          <w:rPr>
            <w:b/>
            <w:sz w:val="24"/>
            <w:szCs w:val="24"/>
          </w:rPr>
          <w:fldChar w:fldCharType="end"/>
        </w:r>
        <w:r w:rsidR="003C1B48" w:rsidRPr="00522A71">
          <w:rPr>
            <w:b/>
          </w:rPr>
          <w:t xml:space="preserve"> sur </w:t>
        </w:r>
        <w:r w:rsidR="00EC1C25" w:rsidRPr="00522A71">
          <w:rPr>
            <w:b/>
            <w:sz w:val="24"/>
            <w:szCs w:val="24"/>
          </w:rPr>
          <w:fldChar w:fldCharType="begin"/>
        </w:r>
        <w:r w:rsidR="003C1B48" w:rsidRPr="00522A71">
          <w:rPr>
            <w:b/>
          </w:rPr>
          <w:instrText>NUMPAGES</w:instrText>
        </w:r>
        <w:r w:rsidR="00EC1C25" w:rsidRPr="00522A71"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3</w:t>
        </w:r>
        <w:r w:rsidR="00EC1C25" w:rsidRPr="00522A71">
          <w:rPr>
            <w:b/>
            <w:sz w:val="24"/>
            <w:szCs w:val="24"/>
          </w:rPr>
          <w:fldChar w:fldCharType="end"/>
        </w:r>
        <w:r w:rsidR="003C1B48">
          <w:rPr>
            <w:b/>
            <w:sz w:val="24"/>
            <w:szCs w:val="24"/>
          </w:rPr>
          <w:tab/>
        </w:r>
        <w:r w:rsidR="003C1B48">
          <w:rPr>
            <w:b/>
            <w:sz w:val="24"/>
            <w:szCs w:val="24"/>
          </w:rPr>
          <w:tab/>
          <w:t>Thème : La santé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58079"/>
      <w:docPartObj>
        <w:docPartGallery w:val="Page Numbers (Bottom of Page)"/>
        <w:docPartUnique/>
      </w:docPartObj>
    </w:sdtPr>
    <w:sdtContent>
      <w:sdt>
        <w:sdtPr>
          <w:id w:val="11682128"/>
          <w:docPartObj>
            <w:docPartGallery w:val="Page Numbers (Bottom of Page)"/>
            <w:docPartUnique/>
          </w:docPartObj>
        </w:sdtPr>
        <w:sdtContent>
          <w:p w:rsidR="003C1B48" w:rsidRDefault="00AC5CE6" w:rsidP="00C67ECA">
            <w:pPr>
              <w:pStyle w:val="Pieddepage"/>
              <w:tabs>
                <w:tab w:val="clear" w:pos="9072"/>
                <w:tab w:val="right" w:pos="10206"/>
              </w:tabs>
              <w:jc w:val="left"/>
            </w:pPr>
            <w: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5121" type="#_x0000_t110" style="width:467.2pt;height:4.3pt;mso-width-percent:1000;mso-position-horizontal-relative:char;mso-position-vertical-relative:line;mso-width-percent:1000;mso-width-relative:margin" fillcolor="black [3213]" strokecolor="black [3213]">
                  <w10:wrap type="none" anchorx="margin" anchory="page"/>
                  <w10:anchorlock/>
                </v:shape>
              </w:pict>
            </w:r>
            <w:r w:rsidR="003C1B48" w:rsidRPr="00522A71">
              <w:rPr>
                <w:b/>
              </w:rPr>
              <w:t xml:space="preserve">Page </w:t>
            </w:r>
            <w:r w:rsidR="00EC1C25" w:rsidRPr="00522A71">
              <w:rPr>
                <w:b/>
                <w:sz w:val="24"/>
                <w:szCs w:val="24"/>
              </w:rPr>
              <w:fldChar w:fldCharType="begin"/>
            </w:r>
            <w:r w:rsidR="003C1B48" w:rsidRPr="00522A71">
              <w:rPr>
                <w:b/>
              </w:rPr>
              <w:instrText>PAGE</w:instrText>
            </w:r>
            <w:r w:rsidR="00EC1C25" w:rsidRPr="00522A71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 w:rsidR="00EC1C25" w:rsidRPr="00522A71">
              <w:rPr>
                <w:b/>
                <w:sz w:val="24"/>
                <w:szCs w:val="24"/>
              </w:rPr>
              <w:fldChar w:fldCharType="end"/>
            </w:r>
            <w:r w:rsidR="003C1B48" w:rsidRPr="00522A71">
              <w:rPr>
                <w:b/>
              </w:rPr>
              <w:t xml:space="preserve"> sur </w:t>
            </w:r>
            <w:r w:rsidR="00EC1C25" w:rsidRPr="00522A71">
              <w:rPr>
                <w:b/>
                <w:sz w:val="24"/>
                <w:szCs w:val="24"/>
              </w:rPr>
              <w:fldChar w:fldCharType="begin"/>
            </w:r>
            <w:r w:rsidR="003C1B48" w:rsidRPr="00522A71">
              <w:rPr>
                <w:b/>
              </w:rPr>
              <w:instrText>NUMPAGES</w:instrText>
            </w:r>
            <w:r w:rsidR="00EC1C25" w:rsidRPr="00522A71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3</w:t>
            </w:r>
            <w:r w:rsidR="00EC1C25" w:rsidRPr="00522A71">
              <w:rPr>
                <w:b/>
                <w:sz w:val="24"/>
                <w:szCs w:val="24"/>
              </w:rPr>
              <w:fldChar w:fldCharType="end"/>
            </w:r>
            <w:r w:rsidR="003C1B48">
              <w:rPr>
                <w:b/>
                <w:sz w:val="24"/>
                <w:szCs w:val="24"/>
              </w:rPr>
              <w:tab/>
            </w:r>
            <w:r w:rsidR="003C1B48">
              <w:rPr>
                <w:b/>
                <w:sz w:val="24"/>
                <w:szCs w:val="24"/>
              </w:rPr>
              <w:tab/>
              <w:t>Thème : La santé</w:t>
            </w:r>
          </w:p>
        </w:sdtContent>
      </w:sdt>
      <w:p w:rsidR="003C1B48" w:rsidRDefault="00EC1C25" w:rsidP="00C67ECA">
        <w:pPr>
          <w:pStyle w:val="Pieddepage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156" w:rsidRDefault="00330156" w:rsidP="00D92432">
      <w:r>
        <w:separator/>
      </w:r>
    </w:p>
  </w:footnote>
  <w:footnote w:type="continuationSeparator" w:id="0">
    <w:p w:rsidR="00330156" w:rsidRDefault="00330156" w:rsidP="00D924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18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5785"/>
      <w:gridCol w:w="5104"/>
    </w:tblGrid>
    <w:tr w:rsidR="003C1B48" w:rsidTr="009070D2">
      <w:trPr>
        <w:trHeight w:val="288"/>
      </w:trPr>
      <w:sdt>
        <w:sdtPr>
          <w:rPr>
            <w:rFonts w:ascii="Comic Sans MS" w:eastAsiaTheme="majorEastAsia" w:hAnsi="Comic Sans MS"/>
            <w:i/>
            <w:sz w:val="24"/>
            <w:szCs w:val="24"/>
          </w:rPr>
          <w:alias w:val="Titre"/>
          <w:id w:val="77761602"/>
          <w:placeholder>
            <w:docPart w:val="6DC0C664E20049B4B59C2B20F991E20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5785" w:type="dxa"/>
            </w:tcPr>
            <w:p w:rsidR="003C1B48" w:rsidRPr="00D92432" w:rsidRDefault="009070D2" w:rsidP="009070D2">
              <w:pPr>
                <w:pStyle w:val="En-tte"/>
                <w:jc w:val="left"/>
                <w:rPr>
                  <w:rFonts w:ascii="Comic Sans MS" w:eastAsiaTheme="majorEastAsia" w:hAnsi="Comic Sans MS"/>
                  <w:i/>
                  <w:sz w:val="24"/>
                  <w:szCs w:val="24"/>
                </w:rPr>
              </w:pPr>
              <w:r>
                <w:rPr>
                  <w:rFonts w:ascii="Comic Sans MS" w:eastAsiaTheme="majorEastAsia" w:hAnsi="Comic Sans MS"/>
                  <w:i/>
                  <w:sz w:val="24"/>
                  <w:szCs w:val="24"/>
                </w:rPr>
                <w:t>Physique</w:t>
              </w:r>
            </w:p>
          </w:tc>
        </w:sdtContent>
      </w:sdt>
      <w:sdt>
        <w:sdtPr>
          <w:rPr>
            <w:rFonts w:ascii="Comic Sans MS" w:eastAsiaTheme="majorEastAsia" w:hAnsi="Comic Sans MS" w:cstheme="majorBidi"/>
            <w:bCs/>
            <w:i/>
            <w:color w:val="4F81BD" w:themeColor="accent1"/>
            <w:sz w:val="24"/>
            <w:szCs w:val="24"/>
          </w:rPr>
          <w:alias w:val="Année"/>
          <w:id w:val="77761609"/>
          <w:placeholder>
            <w:docPart w:val="57355E13E2F041DD9908BD426F516196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fr-FR"/>
            <w:storeMappedDataAs w:val="dateTime"/>
            <w:calendar w:val="gregorian"/>
          </w:date>
        </w:sdtPr>
        <w:sdtContent>
          <w:tc>
            <w:tcPr>
              <w:tcW w:w="5104" w:type="dxa"/>
            </w:tcPr>
            <w:p w:rsidR="003C1B48" w:rsidRDefault="003C1B48" w:rsidP="009070D2">
              <w:pPr>
                <w:pStyle w:val="En-tte"/>
                <w:tabs>
                  <w:tab w:val="clear" w:pos="4536"/>
                  <w:tab w:val="center" w:pos="4988"/>
                </w:tabs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="Comic Sans MS" w:eastAsiaTheme="majorEastAsia" w:hAnsi="Comic Sans MS" w:cstheme="majorBidi"/>
                  <w:bCs/>
                  <w:i/>
                  <w:color w:val="4F81BD" w:themeColor="accent1"/>
                  <w:sz w:val="24"/>
                  <w:szCs w:val="24"/>
                </w:rPr>
                <w:t xml:space="preserve">Chapitre </w:t>
              </w:r>
              <w:r w:rsidR="009070D2">
                <w:rPr>
                  <w:rFonts w:ascii="Comic Sans MS" w:eastAsiaTheme="majorEastAsia" w:hAnsi="Comic Sans MS" w:cstheme="majorBidi"/>
                  <w:bCs/>
                  <w:i/>
                  <w:color w:val="4F81BD" w:themeColor="accent1"/>
                  <w:sz w:val="24"/>
                  <w:szCs w:val="24"/>
                </w:rPr>
                <w:t>15 : ondes et diagnostic</w:t>
              </w:r>
              <w:r w:rsidR="005A11DA">
                <w:rPr>
                  <w:rFonts w:ascii="Comic Sans MS" w:eastAsiaTheme="majorEastAsia" w:hAnsi="Comic Sans MS" w:cstheme="majorBidi"/>
                  <w:bCs/>
                  <w:i/>
                  <w:color w:val="4F81BD" w:themeColor="accent1"/>
                  <w:sz w:val="24"/>
                  <w:szCs w:val="24"/>
                </w:rPr>
                <w:t xml:space="preserve"> médical</w:t>
              </w:r>
              <w:r>
                <w:rPr>
                  <w:rFonts w:ascii="Comic Sans MS" w:eastAsiaTheme="majorEastAsia" w:hAnsi="Comic Sans MS" w:cstheme="majorBidi"/>
                  <w:bCs/>
                  <w:i/>
                  <w:color w:val="4F81BD" w:themeColor="accent1"/>
                  <w:sz w:val="24"/>
                  <w:szCs w:val="24"/>
                </w:rPr>
                <w:t xml:space="preserve"> </w:t>
              </w:r>
            </w:p>
          </w:tc>
        </w:sdtContent>
      </w:sdt>
    </w:tr>
  </w:tbl>
  <w:p w:rsidR="003C1B48" w:rsidRPr="00E94216" w:rsidRDefault="003C1B48">
    <w:pPr>
      <w:pStyle w:val="En-tte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160"/>
        </w:tabs>
      </w:pPr>
    </w:lvl>
    <w:lvl w:ilvl="4">
      <w:start w:val="1"/>
      <w:numFmt w:val="decimal"/>
      <w:lvlText w:val="%5."/>
      <w:lvlJc w:val="left"/>
      <w:pPr>
        <w:tabs>
          <w:tab w:val="num" w:pos="2520"/>
        </w:tabs>
      </w:pPr>
    </w:lvl>
    <w:lvl w:ilvl="5">
      <w:start w:val="1"/>
      <w:numFmt w:val="decimal"/>
      <w:lvlText w:val="%6."/>
      <w:lvlJc w:val="left"/>
      <w:pPr>
        <w:tabs>
          <w:tab w:val="num" w:pos="2880"/>
        </w:tabs>
      </w:pPr>
    </w:lvl>
    <w:lvl w:ilvl="6">
      <w:start w:val="1"/>
      <w:numFmt w:val="decimal"/>
      <w:lvlText w:val="%7."/>
      <w:lvlJc w:val="left"/>
      <w:pPr>
        <w:tabs>
          <w:tab w:val="num" w:pos="3240"/>
        </w:tabs>
      </w:pPr>
    </w:lvl>
    <w:lvl w:ilvl="7">
      <w:start w:val="1"/>
      <w:numFmt w:val="decimal"/>
      <w:lvlText w:val="%8."/>
      <w:lvlJc w:val="left"/>
      <w:pPr>
        <w:tabs>
          <w:tab w:val="num" w:pos="3600"/>
        </w:tabs>
      </w:pPr>
    </w:lvl>
    <w:lvl w:ilvl="8">
      <w:start w:val="1"/>
      <w:numFmt w:val="decimal"/>
      <w:lvlText w:val="%9."/>
      <w:lvlJc w:val="left"/>
      <w:pPr>
        <w:tabs>
          <w:tab w:val="num" w:pos="3960"/>
        </w:tabs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)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160"/>
        </w:tabs>
      </w:pPr>
    </w:lvl>
    <w:lvl w:ilvl="4">
      <w:start w:val="1"/>
      <w:numFmt w:val="decimal"/>
      <w:lvlText w:val="%5."/>
      <w:lvlJc w:val="left"/>
      <w:pPr>
        <w:tabs>
          <w:tab w:val="num" w:pos="2520"/>
        </w:tabs>
      </w:pPr>
    </w:lvl>
    <w:lvl w:ilvl="5">
      <w:start w:val="1"/>
      <w:numFmt w:val="decimal"/>
      <w:lvlText w:val="%6."/>
      <w:lvlJc w:val="left"/>
      <w:pPr>
        <w:tabs>
          <w:tab w:val="num" w:pos="2880"/>
        </w:tabs>
      </w:pPr>
    </w:lvl>
    <w:lvl w:ilvl="6">
      <w:start w:val="1"/>
      <w:numFmt w:val="decimal"/>
      <w:lvlText w:val="%7."/>
      <w:lvlJc w:val="left"/>
      <w:pPr>
        <w:tabs>
          <w:tab w:val="num" w:pos="3240"/>
        </w:tabs>
      </w:pPr>
    </w:lvl>
    <w:lvl w:ilvl="7">
      <w:start w:val="1"/>
      <w:numFmt w:val="decimal"/>
      <w:lvlText w:val="%8."/>
      <w:lvlJc w:val="left"/>
      <w:pPr>
        <w:tabs>
          <w:tab w:val="num" w:pos="3600"/>
        </w:tabs>
      </w:pPr>
    </w:lvl>
    <w:lvl w:ilvl="8">
      <w:start w:val="1"/>
      <w:numFmt w:val="decimal"/>
      <w:lvlText w:val="%9."/>
      <w:lvlJc w:val="left"/>
      <w:pPr>
        <w:tabs>
          <w:tab w:val="num" w:pos="3960"/>
        </w:tabs>
      </w:pPr>
    </w:lvl>
  </w:abstractNum>
  <w:abstractNum w:abstractNumId="2">
    <w:nsid w:val="00000004"/>
    <w:multiLevelType w:val="multilevel"/>
    <w:tmpl w:val="00000004"/>
    <w:name w:val="WW8Num4"/>
    <w:lvl w:ilvl="0">
      <w:start w:val="3"/>
      <w:numFmt w:val="decimal"/>
      <w:lvlText w:val="%1)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160"/>
        </w:tabs>
      </w:pPr>
    </w:lvl>
    <w:lvl w:ilvl="4">
      <w:start w:val="1"/>
      <w:numFmt w:val="decimal"/>
      <w:lvlText w:val="%5."/>
      <w:lvlJc w:val="left"/>
      <w:pPr>
        <w:tabs>
          <w:tab w:val="num" w:pos="2520"/>
        </w:tabs>
      </w:pPr>
    </w:lvl>
    <w:lvl w:ilvl="5">
      <w:start w:val="1"/>
      <w:numFmt w:val="decimal"/>
      <w:lvlText w:val="%6."/>
      <w:lvlJc w:val="left"/>
      <w:pPr>
        <w:tabs>
          <w:tab w:val="num" w:pos="2880"/>
        </w:tabs>
      </w:pPr>
    </w:lvl>
    <w:lvl w:ilvl="6">
      <w:start w:val="1"/>
      <w:numFmt w:val="decimal"/>
      <w:lvlText w:val="%7."/>
      <w:lvlJc w:val="left"/>
      <w:pPr>
        <w:tabs>
          <w:tab w:val="num" w:pos="3240"/>
        </w:tabs>
      </w:pPr>
    </w:lvl>
    <w:lvl w:ilvl="7">
      <w:start w:val="1"/>
      <w:numFmt w:val="decimal"/>
      <w:lvlText w:val="%8."/>
      <w:lvlJc w:val="left"/>
      <w:pPr>
        <w:tabs>
          <w:tab w:val="num" w:pos="3600"/>
        </w:tabs>
      </w:pPr>
    </w:lvl>
    <w:lvl w:ilvl="8">
      <w:start w:val="1"/>
      <w:numFmt w:val="decimal"/>
      <w:lvlText w:val="%9."/>
      <w:lvlJc w:val="left"/>
      <w:pPr>
        <w:tabs>
          <w:tab w:val="num" w:pos="3960"/>
        </w:tabs>
      </w:pPr>
    </w:lvl>
  </w:abstractNum>
  <w:abstractNum w:abstractNumId="3">
    <w:nsid w:val="00000005"/>
    <w:multiLevelType w:val="multilevel"/>
    <w:tmpl w:val="00000005"/>
    <w:name w:val="WW8Num5"/>
    <w:lvl w:ilvl="0">
      <w:start w:val="4"/>
      <w:numFmt w:val="decimal"/>
      <w:lvlText w:val="%1)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160"/>
        </w:tabs>
      </w:pPr>
    </w:lvl>
    <w:lvl w:ilvl="4">
      <w:start w:val="1"/>
      <w:numFmt w:val="decimal"/>
      <w:lvlText w:val="%5."/>
      <w:lvlJc w:val="left"/>
      <w:pPr>
        <w:tabs>
          <w:tab w:val="num" w:pos="2520"/>
        </w:tabs>
      </w:pPr>
    </w:lvl>
    <w:lvl w:ilvl="5">
      <w:start w:val="1"/>
      <w:numFmt w:val="decimal"/>
      <w:lvlText w:val="%6."/>
      <w:lvlJc w:val="left"/>
      <w:pPr>
        <w:tabs>
          <w:tab w:val="num" w:pos="2880"/>
        </w:tabs>
      </w:pPr>
    </w:lvl>
    <w:lvl w:ilvl="6">
      <w:start w:val="1"/>
      <w:numFmt w:val="decimal"/>
      <w:lvlText w:val="%7."/>
      <w:lvlJc w:val="left"/>
      <w:pPr>
        <w:tabs>
          <w:tab w:val="num" w:pos="3240"/>
        </w:tabs>
      </w:pPr>
    </w:lvl>
    <w:lvl w:ilvl="7">
      <w:start w:val="1"/>
      <w:numFmt w:val="decimal"/>
      <w:lvlText w:val="%8."/>
      <w:lvlJc w:val="left"/>
      <w:pPr>
        <w:tabs>
          <w:tab w:val="num" w:pos="3600"/>
        </w:tabs>
      </w:pPr>
    </w:lvl>
    <w:lvl w:ilvl="8">
      <w:start w:val="1"/>
      <w:numFmt w:val="decimal"/>
      <w:lvlText w:val="%9."/>
      <w:lvlJc w:val="left"/>
      <w:pPr>
        <w:tabs>
          <w:tab w:val="num" w:pos="3960"/>
        </w:tabs>
      </w:pPr>
    </w:lvl>
  </w:abstractNum>
  <w:abstractNum w:abstractNumId="4">
    <w:nsid w:val="01C04D56"/>
    <w:multiLevelType w:val="hybridMultilevel"/>
    <w:tmpl w:val="331C1818"/>
    <w:lvl w:ilvl="0" w:tplc="04440062">
      <w:start w:val="1"/>
      <w:numFmt w:val="decimal"/>
      <w:lvlText w:val="%1-"/>
      <w:lvlJc w:val="left"/>
      <w:pPr>
        <w:ind w:left="720" w:hanging="360"/>
      </w:pPr>
      <w:rPr>
        <w:rFonts w:hint="default"/>
        <w:b/>
        <w:i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70D66"/>
    <w:multiLevelType w:val="hybridMultilevel"/>
    <w:tmpl w:val="075EF34A"/>
    <w:lvl w:ilvl="0" w:tplc="04440062">
      <w:start w:val="1"/>
      <w:numFmt w:val="decimal"/>
      <w:lvlText w:val="%1-"/>
      <w:lvlJc w:val="left"/>
      <w:pPr>
        <w:ind w:left="720" w:hanging="360"/>
      </w:pPr>
      <w:rPr>
        <w:rFonts w:hint="default"/>
        <w:b/>
        <w:i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44A13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7C750FB"/>
    <w:multiLevelType w:val="hybridMultilevel"/>
    <w:tmpl w:val="FB9C1490"/>
    <w:lvl w:ilvl="0" w:tplc="EF180A22">
      <w:start w:val="1"/>
      <w:numFmt w:val="decimal"/>
      <w:lvlText w:val="%1-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970D0"/>
    <w:multiLevelType w:val="singleLevel"/>
    <w:tmpl w:val="040C0017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9B02401"/>
    <w:multiLevelType w:val="hybridMultilevel"/>
    <w:tmpl w:val="E23A86C6"/>
    <w:lvl w:ilvl="0" w:tplc="52CA6A0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AB010E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0CC7974"/>
    <w:multiLevelType w:val="hybridMultilevel"/>
    <w:tmpl w:val="CB9EEC1C"/>
    <w:lvl w:ilvl="0" w:tplc="DB26BD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E48EF"/>
    <w:multiLevelType w:val="hybridMultilevel"/>
    <w:tmpl w:val="80A6F4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7E0CDF"/>
    <w:multiLevelType w:val="hybridMultilevel"/>
    <w:tmpl w:val="B96C1E62"/>
    <w:lvl w:ilvl="0" w:tplc="D8D041A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269A244D"/>
    <w:multiLevelType w:val="hybridMultilevel"/>
    <w:tmpl w:val="CB9EEC1C"/>
    <w:lvl w:ilvl="0" w:tplc="DB26BD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D7E0D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8D369ED"/>
    <w:multiLevelType w:val="hybridMultilevel"/>
    <w:tmpl w:val="BA6423B6"/>
    <w:lvl w:ilvl="0" w:tplc="C22C956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3B1CF4BC">
      <w:start w:val="1"/>
      <w:numFmt w:val="lowerLetter"/>
      <w:lvlText w:val="%2)"/>
      <w:lvlJc w:val="left"/>
      <w:pPr>
        <w:tabs>
          <w:tab w:val="num" w:pos="1364"/>
        </w:tabs>
        <w:ind w:left="1364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DB5943"/>
    <w:multiLevelType w:val="hybridMultilevel"/>
    <w:tmpl w:val="67ACD338"/>
    <w:lvl w:ilvl="0" w:tplc="52CA6A0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B6523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C2B3644"/>
    <w:multiLevelType w:val="hybridMultilevel"/>
    <w:tmpl w:val="C860A5CE"/>
    <w:lvl w:ilvl="0" w:tplc="EF180A22">
      <w:start w:val="1"/>
      <w:numFmt w:val="decimal"/>
      <w:lvlText w:val="%1-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FA18AF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22A2A54"/>
    <w:multiLevelType w:val="hybridMultilevel"/>
    <w:tmpl w:val="74208AD6"/>
    <w:lvl w:ilvl="0" w:tplc="EF180A22">
      <w:start w:val="1"/>
      <w:numFmt w:val="decimal"/>
      <w:lvlText w:val="%1-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950798"/>
    <w:multiLevelType w:val="hybridMultilevel"/>
    <w:tmpl w:val="8892BC34"/>
    <w:lvl w:ilvl="0" w:tplc="2B0E1C5A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4275C5"/>
    <w:multiLevelType w:val="hybridMultilevel"/>
    <w:tmpl w:val="B19092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C1436B"/>
    <w:multiLevelType w:val="hybridMultilevel"/>
    <w:tmpl w:val="0DC2352C"/>
    <w:lvl w:ilvl="0" w:tplc="5B148FB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C104BBD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D6558C7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58A4AE9"/>
    <w:multiLevelType w:val="hybridMultilevel"/>
    <w:tmpl w:val="25EACD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512B95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D5C5CEB"/>
    <w:multiLevelType w:val="hybridMultilevel"/>
    <w:tmpl w:val="B96C1E62"/>
    <w:lvl w:ilvl="0" w:tplc="D8D041A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5E506187"/>
    <w:multiLevelType w:val="hybridMultilevel"/>
    <w:tmpl w:val="7FCE79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F532AB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C281AC4"/>
    <w:multiLevelType w:val="hybridMultilevel"/>
    <w:tmpl w:val="B96C1E62"/>
    <w:lvl w:ilvl="0" w:tplc="D8D041A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DB502A3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E6E3F64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FEE4B3F"/>
    <w:multiLevelType w:val="hybridMultilevel"/>
    <w:tmpl w:val="0DC2352C"/>
    <w:lvl w:ilvl="0" w:tplc="5B148FB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0B47CDF"/>
    <w:multiLevelType w:val="hybridMultilevel"/>
    <w:tmpl w:val="1AA237F0"/>
    <w:lvl w:ilvl="0" w:tplc="2B0E1C5A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2700912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8314C40"/>
    <w:multiLevelType w:val="hybridMultilevel"/>
    <w:tmpl w:val="CFB4CB0C"/>
    <w:lvl w:ilvl="0" w:tplc="12A6C8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C2D1677"/>
    <w:multiLevelType w:val="hybridMultilevel"/>
    <w:tmpl w:val="170EB92E"/>
    <w:lvl w:ilvl="0" w:tplc="52CA6A0C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22"/>
  </w:num>
  <w:num w:numId="4">
    <w:abstractNumId w:val="36"/>
  </w:num>
  <w:num w:numId="5">
    <w:abstractNumId w:val="39"/>
  </w:num>
  <w:num w:numId="6">
    <w:abstractNumId w:val="11"/>
  </w:num>
  <w:num w:numId="7">
    <w:abstractNumId w:val="9"/>
  </w:num>
  <w:num w:numId="8">
    <w:abstractNumId w:val="17"/>
  </w:num>
  <w:num w:numId="9">
    <w:abstractNumId w:val="19"/>
  </w:num>
  <w:num w:numId="10">
    <w:abstractNumId w:val="8"/>
  </w:num>
  <w:num w:numId="11">
    <w:abstractNumId w:val="14"/>
  </w:num>
  <w:num w:numId="12">
    <w:abstractNumId w:val="4"/>
  </w:num>
  <w:num w:numId="13">
    <w:abstractNumId w:val="7"/>
  </w:num>
  <w:num w:numId="14">
    <w:abstractNumId w:val="31"/>
  </w:num>
  <w:num w:numId="15">
    <w:abstractNumId w:val="34"/>
  </w:num>
  <w:num w:numId="16">
    <w:abstractNumId w:val="25"/>
  </w:num>
  <w:num w:numId="17">
    <w:abstractNumId w:val="38"/>
  </w:num>
  <w:num w:numId="18">
    <w:abstractNumId w:val="33"/>
  </w:num>
  <w:num w:numId="19">
    <w:abstractNumId w:val="30"/>
  </w:num>
  <w:num w:numId="20">
    <w:abstractNumId w:val="28"/>
  </w:num>
  <w:num w:numId="21">
    <w:abstractNumId w:val="26"/>
  </w:num>
  <w:num w:numId="22">
    <w:abstractNumId w:val="18"/>
  </w:num>
  <w:num w:numId="23">
    <w:abstractNumId w:val="37"/>
  </w:num>
  <w:num w:numId="24">
    <w:abstractNumId w:val="20"/>
  </w:num>
  <w:num w:numId="25">
    <w:abstractNumId w:val="27"/>
  </w:num>
  <w:num w:numId="26">
    <w:abstractNumId w:val="16"/>
  </w:num>
  <w:num w:numId="27">
    <w:abstractNumId w:val="10"/>
  </w:num>
  <w:num w:numId="28">
    <w:abstractNumId w:val="35"/>
  </w:num>
  <w:num w:numId="29">
    <w:abstractNumId w:val="24"/>
  </w:num>
  <w:num w:numId="30">
    <w:abstractNumId w:val="15"/>
  </w:num>
  <w:num w:numId="31">
    <w:abstractNumId w:val="23"/>
  </w:num>
  <w:num w:numId="32">
    <w:abstractNumId w:val="12"/>
  </w:num>
  <w:num w:numId="33">
    <w:abstractNumId w:val="6"/>
  </w:num>
  <w:num w:numId="34">
    <w:abstractNumId w:val="29"/>
  </w:num>
  <w:num w:numId="35">
    <w:abstractNumId w:val="32"/>
  </w:num>
  <w:num w:numId="36">
    <w:abstractNumId w:val="1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727AAE"/>
    <w:rsid w:val="00012A60"/>
    <w:rsid w:val="00012BC5"/>
    <w:rsid w:val="00014BD2"/>
    <w:rsid w:val="00024541"/>
    <w:rsid w:val="00035392"/>
    <w:rsid w:val="000378DA"/>
    <w:rsid w:val="000405DB"/>
    <w:rsid w:val="00040B5C"/>
    <w:rsid w:val="00044730"/>
    <w:rsid w:val="000500C9"/>
    <w:rsid w:val="00081ADA"/>
    <w:rsid w:val="00086AAA"/>
    <w:rsid w:val="00090F1C"/>
    <w:rsid w:val="00095AE5"/>
    <w:rsid w:val="00097563"/>
    <w:rsid w:val="000B3ADD"/>
    <w:rsid w:val="000C0C44"/>
    <w:rsid w:val="000C182F"/>
    <w:rsid w:val="000C70C2"/>
    <w:rsid w:val="000C7B63"/>
    <w:rsid w:val="000F2727"/>
    <w:rsid w:val="001121D2"/>
    <w:rsid w:val="0011566F"/>
    <w:rsid w:val="00136FAD"/>
    <w:rsid w:val="00137396"/>
    <w:rsid w:val="001407F1"/>
    <w:rsid w:val="0014547C"/>
    <w:rsid w:val="00160AB2"/>
    <w:rsid w:val="001754BF"/>
    <w:rsid w:val="00176831"/>
    <w:rsid w:val="00183384"/>
    <w:rsid w:val="00184D73"/>
    <w:rsid w:val="00194BD2"/>
    <w:rsid w:val="001A1518"/>
    <w:rsid w:val="001C0B3D"/>
    <w:rsid w:val="001D3C49"/>
    <w:rsid w:val="001D7297"/>
    <w:rsid w:val="001E3302"/>
    <w:rsid w:val="001E5BB7"/>
    <w:rsid w:val="001E5F7D"/>
    <w:rsid w:val="001F249A"/>
    <w:rsid w:val="001F3B63"/>
    <w:rsid w:val="001F490C"/>
    <w:rsid w:val="00207E32"/>
    <w:rsid w:val="0021168E"/>
    <w:rsid w:val="002203EE"/>
    <w:rsid w:val="00222AEE"/>
    <w:rsid w:val="00224EAE"/>
    <w:rsid w:val="00231B00"/>
    <w:rsid w:val="00233CF2"/>
    <w:rsid w:val="00240F44"/>
    <w:rsid w:val="00241782"/>
    <w:rsid w:val="0024352C"/>
    <w:rsid w:val="002462AE"/>
    <w:rsid w:val="002850EF"/>
    <w:rsid w:val="002A588B"/>
    <w:rsid w:val="002B4DBC"/>
    <w:rsid w:val="002B5443"/>
    <w:rsid w:val="002B7EA0"/>
    <w:rsid w:val="002C787E"/>
    <w:rsid w:val="002E5666"/>
    <w:rsid w:val="002E6DCF"/>
    <w:rsid w:val="002E7ED4"/>
    <w:rsid w:val="002F1D64"/>
    <w:rsid w:val="003059DE"/>
    <w:rsid w:val="00306328"/>
    <w:rsid w:val="00322E1D"/>
    <w:rsid w:val="00326604"/>
    <w:rsid w:val="00330156"/>
    <w:rsid w:val="0035194A"/>
    <w:rsid w:val="00375431"/>
    <w:rsid w:val="003763BA"/>
    <w:rsid w:val="003778F6"/>
    <w:rsid w:val="003808A6"/>
    <w:rsid w:val="00387B71"/>
    <w:rsid w:val="003A0026"/>
    <w:rsid w:val="003A2434"/>
    <w:rsid w:val="003A49F0"/>
    <w:rsid w:val="003A5F93"/>
    <w:rsid w:val="003B26D1"/>
    <w:rsid w:val="003B3791"/>
    <w:rsid w:val="003B67A9"/>
    <w:rsid w:val="003C14EE"/>
    <w:rsid w:val="003C1B48"/>
    <w:rsid w:val="003C3889"/>
    <w:rsid w:val="003C3980"/>
    <w:rsid w:val="003D218F"/>
    <w:rsid w:val="003D5D0C"/>
    <w:rsid w:val="003E4B51"/>
    <w:rsid w:val="003F335C"/>
    <w:rsid w:val="003F6083"/>
    <w:rsid w:val="00414F22"/>
    <w:rsid w:val="00415D60"/>
    <w:rsid w:val="00426880"/>
    <w:rsid w:val="004363CD"/>
    <w:rsid w:val="004375AF"/>
    <w:rsid w:val="00455619"/>
    <w:rsid w:val="00463A45"/>
    <w:rsid w:val="00463C8D"/>
    <w:rsid w:val="00470C11"/>
    <w:rsid w:val="004718FB"/>
    <w:rsid w:val="00475A92"/>
    <w:rsid w:val="00475C13"/>
    <w:rsid w:val="004873B4"/>
    <w:rsid w:val="00493D04"/>
    <w:rsid w:val="004A38D0"/>
    <w:rsid w:val="004A79E1"/>
    <w:rsid w:val="004B2545"/>
    <w:rsid w:val="004C03C5"/>
    <w:rsid w:val="004D56ED"/>
    <w:rsid w:val="004E00BA"/>
    <w:rsid w:val="004F07BD"/>
    <w:rsid w:val="004F7790"/>
    <w:rsid w:val="0050365D"/>
    <w:rsid w:val="005061A6"/>
    <w:rsid w:val="00521AF2"/>
    <w:rsid w:val="00526547"/>
    <w:rsid w:val="005349E0"/>
    <w:rsid w:val="005472B4"/>
    <w:rsid w:val="00581363"/>
    <w:rsid w:val="0059661B"/>
    <w:rsid w:val="005A11DA"/>
    <w:rsid w:val="005A2103"/>
    <w:rsid w:val="005B1D21"/>
    <w:rsid w:val="005C7F81"/>
    <w:rsid w:val="005D1226"/>
    <w:rsid w:val="005D760E"/>
    <w:rsid w:val="005E5D41"/>
    <w:rsid w:val="0060476F"/>
    <w:rsid w:val="00607D1B"/>
    <w:rsid w:val="006150AC"/>
    <w:rsid w:val="00620E57"/>
    <w:rsid w:val="00630B88"/>
    <w:rsid w:val="00633B6B"/>
    <w:rsid w:val="00634CEB"/>
    <w:rsid w:val="006442E6"/>
    <w:rsid w:val="00661612"/>
    <w:rsid w:val="006711E4"/>
    <w:rsid w:val="00681E31"/>
    <w:rsid w:val="00682FE8"/>
    <w:rsid w:val="00694090"/>
    <w:rsid w:val="0069582C"/>
    <w:rsid w:val="006A072F"/>
    <w:rsid w:val="006A09B9"/>
    <w:rsid w:val="006A46E9"/>
    <w:rsid w:val="006C5B0B"/>
    <w:rsid w:val="006E0879"/>
    <w:rsid w:val="006F21CB"/>
    <w:rsid w:val="00701E41"/>
    <w:rsid w:val="00703762"/>
    <w:rsid w:val="00703CCE"/>
    <w:rsid w:val="00704D26"/>
    <w:rsid w:val="00727AAE"/>
    <w:rsid w:val="00730C43"/>
    <w:rsid w:val="0074090A"/>
    <w:rsid w:val="00745313"/>
    <w:rsid w:val="00752545"/>
    <w:rsid w:val="0075279B"/>
    <w:rsid w:val="007528AC"/>
    <w:rsid w:val="00756A64"/>
    <w:rsid w:val="007735AC"/>
    <w:rsid w:val="00783C75"/>
    <w:rsid w:val="00786503"/>
    <w:rsid w:val="007A1FBB"/>
    <w:rsid w:val="007B5159"/>
    <w:rsid w:val="007B5902"/>
    <w:rsid w:val="007B6F91"/>
    <w:rsid w:val="007B7B7F"/>
    <w:rsid w:val="007C0AC4"/>
    <w:rsid w:val="007C6BE7"/>
    <w:rsid w:val="007E4110"/>
    <w:rsid w:val="00823933"/>
    <w:rsid w:val="00824DD4"/>
    <w:rsid w:val="00830168"/>
    <w:rsid w:val="0083306B"/>
    <w:rsid w:val="00841522"/>
    <w:rsid w:val="00846BA5"/>
    <w:rsid w:val="0085308A"/>
    <w:rsid w:val="00855434"/>
    <w:rsid w:val="0085764E"/>
    <w:rsid w:val="00860731"/>
    <w:rsid w:val="00862ADA"/>
    <w:rsid w:val="00890722"/>
    <w:rsid w:val="008A2733"/>
    <w:rsid w:val="008B1B60"/>
    <w:rsid w:val="008B25FD"/>
    <w:rsid w:val="008C1A1E"/>
    <w:rsid w:val="008C532A"/>
    <w:rsid w:val="008D29A5"/>
    <w:rsid w:val="008D4E80"/>
    <w:rsid w:val="008D68CF"/>
    <w:rsid w:val="008E0112"/>
    <w:rsid w:val="008E580C"/>
    <w:rsid w:val="008F1D3F"/>
    <w:rsid w:val="008F5B91"/>
    <w:rsid w:val="008F5F31"/>
    <w:rsid w:val="00902B93"/>
    <w:rsid w:val="009030E7"/>
    <w:rsid w:val="009070D2"/>
    <w:rsid w:val="00910FB4"/>
    <w:rsid w:val="009111F8"/>
    <w:rsid w:val="009127B1"/>
    <w:rsid w:val="009171A2"/>
    <w:rsid w:val="0091755D"/>
    <w:rsid w:val="0092289F"/>
    <w:rsid w:val="00932027"/>
    <w:rsid w:val="009339E3"/>
    <w:rsid w:val="00942B0A"/>
    <w:rsid w:val="009621FD"/>
    <w:rsid w:val="00967509"/>
    <w:rsid w:val="00971AF3"/>
    <w:rsid w:val="009724B6"/>
    <w:rsid w:val="00975226"/>
    <w:rsid w:val="00980E97"/>
    <w:rsid w:val="009817DE"/>
    <w:rsid w:val="00985EB0"/>
    <w:rsid w:val="00995EF5"/>
    <w:rsid w:val="009B7CA4"/>
    <w:rsid w:val="009C4BFA"/>
    <w:rsid w:val="009D064B"/>
    <w:rsid w:val="009D0995"/>
    <w:rsid w:val="009E4659"/>
    <w:rsid w:val="009F1B6A"/>
    <w:rsid w:val="009F7F4E"/>
    <w:rsid w:val="00A11956"/>
    <w:rsid w:val="00A145B1"/>
    <w:rsid w:val="00A22CB7"/>
    <w:rsid w:val="00A26530"/>
    <w:rsid w:val="00A30912"/>
    <w:rsid w:val="00A36F72"/>
    <w:rsid w:val="00A371D6"/>
    <w:rsid w:val="00A417F6"/>
    <w:rsid w:val="00A4418A"/>
    <w:rsid w:val="00A470F0"/>
    <w:rsid w:val="00A531C7"/>
    <w:rsid w:val="00A562DD"/>
    <w:rsid w:val="00A63F4D"/>
    <w:rsid w:val="00A7122F"/>
    <w:rsid w:val="00A77B04"/>
    <w:rsid w:val="00A8255B"/>
    <w:rsid w:val="00A95E86"/>
    <w:rsid w:val="00A96A01"/>
    <w:rsid w:val="00AC0951"/>
    <w:rsid w:val="00AC5CE6"/>
    <w:rsid w:val="00AD1C07"/>
    <w:rsid w:val="00AD5CAA"/>
    <w:rsid w:val="00AD6AB2"/>
    <w:rsid w:val="00AF1F83"/>
    <w:rsid w:val="00AF2B17"/>
    <w:rsid w:val="00AF5834"/>
    <w:rsid w:val="00B0020B"/>
    <w:rsid w:val="00B11A4D"/>
    <w:rsid w:val="00B31154"/>
    <w:rsid w:val="00B51B7D"/>
    <w:rsid w:val="00B614DB"/>
    <w:rsid w:val="00B7071F"/>
    <w:rsid w:val="00B73FAC"/>
    <w:rsid w:val="00B743F4"/>
    <w:rsid w:val="00B76D00"/>
    <w:rsid w:val="00B843D7"/>
    <w:rsid w:val="00B94133"/>
    <w:rsid w:val="00B94EBF"/>
    <w:rsid w:val="00BA18B1"/>
    <w:rsid w:val="00BB1F2F"/>
    <w:rsid w:val="00BB7F2F"/>
    <w:rsid w:val="00BC2996"/>
    <w:rsid w:val="00BC2C3C"/>
    <w:rsid w:val="00BF2AF0"/>
    <w:rsid w:val="00BF79C3"/>
    <w:rsid w:val="00C00D5E"/>
    <w:rsid w:val="00C035FA"/>
    <w:rsid w:val="00C06081"/>
    <w:rsid w:val="00C103E7"/>
    <w:rsid w:val="00C213A2"/>
    <w:rsid w:val="00C233EE"/>
    <w:rsid w:val="00C3164E"/>
    <w:rsid w:val="00C51222"/>
    <w:rsid w:val="00C6342C"/>
    <w:rsid w:val="00C67ECA"/>
    <w:rsid w:val="00C751C7"/>
    <w:rsid w:val="00C86D0B"/>
    <w:rsid w:val="00C934ED"/>
    <w:rsid w:val="00CD3E19"/>
    <w:rsid w:val="00CE26A3"/>
    <w:rsid w:val="00CE4021"/>
    <w:rsid w:val="00CE4443"/>
    <w:rsid w:val="00CE5762"/>
    <w:rsid w:val="00D31936"/>
    <w:rsid w:val="00D31EF5"/>
    <w:rsid w:val="00D32AD3"/>
    <w:rsid w:val="00D37A48"/>
    <w:rsid w:val="00D413A2"/>
    <w:rsid w:val="00D44E29"/>
    <w:rsid w:val="00D6169B"/>
    <w:rsid w:val="00D62715"/>
    <w:rsid w:val="00D74005"/>
    <w:rsid w:val="00D8745D"/>
    <w:rsid w:val="00D92432"/>
    <w:rsid w:val="00D97A8E"/>
    <w:rsid w:val="00DA341C"/>
    <w:rsid w:val="00DA5E04"/>
    <w:rsid w:val="00DA6F5D"/>
    <w:rsid w:val="00DB3727"/>
    <w:rsid w:val="00DB3F55"/>
    <w:rsid w:val="00DB511A"/>
    <w:rsid w:val="00DC25F6"/>
    <w:rsid w:val="00DC31AB"/>
    <w:rsid w:val="00DD1172"/>
    <w:rsid w:val="00DD1DA9"/>
    <w:rsid w:val="00DD36DB"/>
    <w:rsid w:val="00DF496E"/>
    <w:rsid w:val="00E02D6A"/>
    <w:rsid w:val="00E112B1"/>
    <w:rsid w:val="00E12E54"/>
    <w:rsid w:val="00E13AFA"/>
    <w:rsid w:val="00E326E4"/>
    <w:rsid w:val="00E34FCA"/>
    <w:rsid w:val="00E36524"/>
    <w:rsid w:val="00E44575"/>
    <w:rsid w:val="00E45FAB"/>
    <w:rsid w:val="00E522DD"/>
    <w:rsid w:val="00E56BE2"/>
    <w:rsid w:val="00E57C45"/>
    <w:rsid w:val="00E62466"/>
    <w:rsid w:val="00E72A69"/>
    <w:rsid w:val="00E739A2"/>
    <w:rsid w:val="00E80327"/>
    <w:rsid w:val="00E94216"/>
    <w:rsid w:val="00E970F9"/>
    <w:rsid w:val="00EA0F2B"/>
    <w:rsid w:val="00EA19ED"/>
    <w:rsid w:val="00EA5AB8"/>
    <w:rsid w:val="00EA60F3"/>
    <w:rsid w:val="00EC00DD"/>
    <w:rsid w:val="00EC1C25"/>
    <w:rsid w:val="00EC3C70"/>
    <w:rsid w:val="00EC7785"/>
    <w:rsid w:val="00ED408B"/>
    <w:rsid w:val="00ED40EF"/>
    <w:rsid w:val="00EE3F01"/>
    <w:rsid w:val="00EF1C36"/>
    <w:rsid w:val="00EF5BC1"/>
    <w:rsid w:val="00F06185"/>
    <w:rsid w:val="00F40943"/>
    <w:rsid w:val="00F412EC"/>
    <w:rsid w:val="00F46354"/>
    <w:rsid w:val="00F65E94"/>
    <w:rsid w:val="00F85C4D"/>
    <w:rsid w:val="00F961DB"/>
    <w:rsid w:val="00FA6D66"/>
    <w:rsid w:val="00FB26B0"/>
    <w:rsid w:val="00FB3C36"/>
    <w:rsid w:val="00FB40DA"/>
    <w:rsid w:val="00FB418D"/>
    <w:rsid w:val="00FB491C"/>
    <w:rsid w:val="00FC3706"/>
    <w:rsid w:val="00FD05F5"/>
    <w:rsid w:val="00FE0739"/>
    <w:rsid w:val="00FE16C3"/>
    <w:rsid w:val="00FE2658"/>
    <w:rsid w:val="00FF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4" type="connector" idref="#_x0000_s1394"/>
        <o:r id="V:Rule5" type="connector" idref="#_x0000_s1393"/>
        <o:r id="V:Rule6" type="connector" idref="#_x0000_s1392"/>
      </o:rules>
      <o:regrouptable v:ext="edit">
        <o:entry new="1" old="0"/>
        <o:entry new="2" old="0"/>
        <o:entry new="3" old="2"/>
        <o:entry new="4" old="0"/>
        <o:entry new="5" old="0"/>
        <o:entry new="6" old="5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AE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75279B"/>
    <w:pPr>
      <w:keepNext/>
      <w:jc w:val="center"/>
      <w:outlineLvl w:val="0"/>
    </w:pPr>
    <w:rPr>
      <w:b/>
      <w:sz w:val="24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1F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3C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11"/>
    <w:qFormat/>
    <w:rsid w:val="004375AF"/>
    <w:pPr>
      <w:overflowPunct/>
      <w:autoSpaceDE/>
      <w:autoSpaceDN/>
      <w:adjustRightInd/>
      <w:jc w:val="left"/>
      <w:textAlignment w:val="auto"/>
    </w:pPr>
    <w:rPr>
      <w:b/>
      <w:bCs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375AF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Titre">
    <w:name w:val="Title"/>
    <w:basedOn w:val="Normal"/>
    <w:link w:val="TitreCar"/>
    <w:uiPriority w:val="10"/>
    <w:qFormat/>
    <w:rsid w:val="004375AF"/>
    <w:pPr>
      <w:overflowPunct/>
      <w:autoSpaceDE/>
      <w:autoSpaceDN/>
      <w:adjustRightInd/>
      <w:jc w:val="center"/>
      <w:textAlignment w:val="auto"/>
    </w:pPr>
    <w:rPr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4375AF"/>
    <w:rPr>
      <w:rFonts w:ascii="Times New Roman" w:eastAsia="Times New Roman" w:hAnsi="Times New Roman" w:cs="Times New Roman"/>
      <w:b/>
      <w:bCs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924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2432"/>
    <w:rPr>
      <w:rFonts w:ascii="Times New Roman" w:eastAsia="Times New Roman" w:hAnsi="Times New Roman" w:cs="Times New Roman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924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2432"/>
    <w:rPr>
      <w:rFonts w:ascii="Times New Roman" w:eastAsia="Times New Roman" w:hAnsi="Times New Roman" w:cs="Times New Roman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24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432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E34FC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6442E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F5BC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75279B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customStyle="1" w:styleId="Texte">
    <w:name w:val="Texte"/>
    <w:basedOn w:val="Normal"/>
    <w:rsid w:val="001754BF"/>
    <w:pPr>
      <w:ind w:firstLine="1134"/>
    </w:pPr>
  </w:style>
  <w:style w:type="paragraph" w:styleId="Corpsdetexte">
    <w:name w:val="Body Text"/>
    <w:basedOn w:val="Normal"/>
    <w:link w:val="CorpsdetexteCar"/>
    <w:uiPriority w:val="99"/>
    <w:semiHidden/>
    <w:unhideWhenUsed/>
    <w:rsid w:val="00855434"/>
    <w:pPr>
      <w:overflowPunct/>
      <w:autoSpaceDE/>
      <w:autoSpaceDN/>
      <w:adjustRightInd/>
      <w:jc w:val="left"/>
      <w:textAlignment w:val="auto"/>
    </w:pPr>
    <w:rPr>
      <w:color w:val="0000FF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55434"/>
    <w:rPr>
      <w:rFonts w:ascii="Times New Roman" w:eastAsia="Times New Roman" w:hAnsi="Times New Roman" w:cs="Times New Roman"/>
      <w:color w:val="0000FF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855434"/>
    <w:pPr>
      <w:overflowPunct/>
      <w:autoSpaceDE/>
      <w:autoSpaceDN/>
      <w:adjustRightInd/>
      <w:textAlignment w:val="auto"/>
    </w:pPr>
    <w:rPr>
      <w:bCs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55434"/>
    <w:rPr>
      <w:rFonts w:ascii="Times New Roman" w:eastAsia="Times New Roman" w:hAnsi="Times New Roman" w:cs="Times New Roman"/>
      <w:bCs/>
      <w:sz w:val="24"/>
      <w:szCs w:val="24"/>
      <w:lang w:eastAsia="fr-FR"/>
    </w:rPr>
  </w:style>
  <w:style w:type="paragraph" w:customStyle="1" w:styleId="TitrC">
    <w:name w:val="TitrC"/>
    <w:basedOn w:val="TitrA"/>
    <w:next w:val="Normal"/>
    <w:rsid w:val="00855434"/>
    <w:pPr>
      <w:ind w:left="567"/>
    </w:pPr>
  </w:style>
  <w:style w:type="paragraph" w:customStyle="1" w:styleId="TitrB">
    <w:name w:val="TitrB"/>
    <w:basedOn w:val="Normal"/>
    <w:next w:val="TitrC"/>
    <w:rsid w:val="00855434"/>
    <w:pPr>
      <w:keepNext/>
      <w:keepLines/>
      <w:ind w:left="284"/>
      <w:textAlignment w:val="auto"/>
    </w:pPr>
    <w:rPr>
      <w:rFonts w:ascii="Arial" w:hAnsi="Arial"/>
      <w:u w:val="single"/>
    </w:rPr>
  </w:style>
  <w:style w:type="paragraph" w:customStyle="1" w:styleId="TitrA">
    <w:name w:val="TitrA"/>
    <w:basedOn w:val="TitrB"/>
    <w:next w:val="TitrB"/>
    <w:rsid w:val="00855434"/>
    <w:pPr>
      <w:ind w:left="0"/>
    </w:pPr>
  </w:style>
  <w:style w:type="character" w:customStyle="1" w:styleId="Titre4Car">
    <w:name w:val="Titre 4 Car"/>
    <w:basedOn w:val="Policepardfaut"/>
    <w:link w:val="Titre4"/>
    <w:uiPriority w:val="9"/>
    <w:semiHidden/>
    <w:rsid w:val="00233CF2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7A1F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customStyle="1" w:styleId="m20">
    <w:name w:val="m20"/>
    <w:basedOn w:val="Normal"/>
    <w:rsid w:val="009D0995"/>
    <w:pPr>
      <w:overflowPunct/>
      <w:autoSpaceDE/>
      <w:autoSpaceDN/>
      <w:adjustRightInd/>
      <w:spacing w:before="100" w:beforeAutospacing="1" w:after="100" w:afterAutospacing="1"/>
      <w:ind w:left="300"/>
      <w:jc w:val="left"/>
      <w:textAlignment w:val="auto"/>
    </w:pPr>
    <w:rPr>
      <w:rFonts w:ascii="Arial" w:hAnsi="Arial" w:cs="Arial"/>
      <w:color w:val="000000"/>
      <w:sz w:val="20"/>
    </w:rPr>
  </w:style>
  <w:style w:type="character" w:styleId="Textedelespacerserv">
    <w:name w:val="Placeholder Text"/>
    <w:basedOn w:val="Policepardfaut"/>
    <w:uiPriority w:val="99"/>
    <w:semiHidden/>
    <w:rsid w:val="00C3164E"/>
    <w:rPr>
      <w:color w:val="808080"/>
    </w:rPr>
  </w:style>
  <w:style w:type="paragraph" w:styleId="Liste">
    <w:name w:val="List"/>
    <w:basedOn w:val="Corpsdetexte"/>
    <w:rsid w:val="005C7F81"/>
    <w:pPr>
      <w:suppressAutoHyphens/>
      <w:spacing w:after="120"/>
      <w:jc w:val="both"/>
    </w:pPr>
    <w:rPr>
      <w:rFonts w:cs="Tahoma"/>
      <w:color w:val="auto"/>
      <w:lang w:eastAsia="ar-SA"/>
    </w:rPr>
  </w:style>
  <w:style w:type="paragraph" w:styleId="Lgende">
    <w:name w:val="caption"/>
    <w:basedOn w:val="Normal"/>
    <w:next w:val="Normal"/>
    <w:qFormat/>
    <w:rsid w:val="005C7F81"/>
    <w:pPr>
      <w:suppressAutoHyphens/>
      <w:overflowPunct/>
      <w:autoSpaceDE/>
      <w:autoSpaceDN/>
      <w:adjustRightInd/>
      <w:spacing w:before="120" w:after="120"/>
      <w:textAlignment w:val="auto"/>
    </w:pPr>
    <w:rPr>
      <w:b/>
      <w:bCs/>
      <w:sz w:val="20"/>
      <w:lang w:eastAsia="ar-SA"/>
    </w:rPr>
  </w:style>
  <w:style w:type="paragraph" w:customStyle="1" w:styleId="Contenudetableau">
    <w:name w:val="Contenu de tableau"/>
    <w:basedOn w:val="Normal"/>
    <w:rsid w:val="005C7F81"/>
    <w:pPr>
      <w:suppressLineNumbers/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4303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4657">
          <w:marLeft w:val="2325"/>
          <w:marRight w:val="0"/>
          <w:marTop w:val="30"/>
          <w:marBottom w:val="30"/>
          <w:divBdr>
            <w:top w:val="single" w:sz="6" w:space="0" w:color="000080"/>
            <w:left w:val="single" w:sz="6" w:space="4" w:color="000080"/>
            <w:bottom w:val="single" w:sz="6" w:space="0" w:color="000080"/>
            <w:right w:val="single" w:sz="6" w:space="4" w:color="000080"/>
          </w:divBdr>
        </w:div>
      </w:divsChild>
    </w:div>
    <w:div w:id="257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C0C664E20049B4B59C2B20F991E2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8EDAC8-2188-4B7F-82DE-5A4EAF90B5E0}"/>
      </w:docPartPr>
      <w:docPartBody>
        <w:p w:rsidR="00C70120" w:rsidRDefault="001B463E" w:rsidP="001B463E">
          <w:pPr>
            <w:pStyle w:val="6DC0C664E20049B4B59C2B20F991E20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[Tapez le titre du document]</w:t>
          </w:r>
        </w:p>
      </w:docPartBody>
    </w:docPart>
    <w:docPart>
      <w:docPartPr>
        <w:name w:val="57355E13E2F041DD9908BD426F5161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21990E-C939-4523-9F85-F7B161160573}"/>
      </w:docPartPr>
      <w:docPartBody>
        <w:p w:rsidR="00C70120" w:rsidRDefault="001B463E" w:rsidP="001B463E">
          <w:pPr>
            <w:pStyle w:val="57355E13E2F041DD9908BD426F516196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[Année]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1B463E"/>
    <w:rsid w:val="00101C0E"/>
    <w:rsid w:val="001465CB"/>
    <w:rsid w:val="00154BD6"/>
    <w:rsid w:val="001B463E"/>
    <w:rsid w:val="001D602D"/>
    <w:rsid w:val="002541F0"/>
    <w:rsid w:val="00256CDE"/>
    <w:rsid w:val="00262C6B"/>
    <w:rsid w:val="002674CF"/>
    <w:rsid w:val="002A3218"/>
    <w:rsid w:val="002D430B"/>
    <w:rsid w:val="003322DE"/>
    <w:rsid w:val="003B7182"/>
    <w:rsid w:val="00476CB6"/>
    <w:rsid w:val="00480B8A"/>
    <w:rsid w:val="00490B64"/>
    <w:rsid w:val="004C5C40"/>
    <w:rsid w:val="004E57B3"/>
    <w:rsid w:val="004F3D57"/>
    <w:rsid w:val="00575539"/>
    <w:rsid w:val="00590457"/>
    <w:rsid w:val="005E4B40"/>
    <w:rsid w:val="006F5979"/>
    <w:rsid w:val="007A528E"/>
    <w:rsid w:val="008E1FBE"/>
    <w:rsid w:val="009238B3"/>
    <w:rsid w:val="00942E19"/>
    <w:rsid w:val="00956CF1"/>
    <w:rsid w:val="00970CAD"/>
    <w:rsid w:val="009E0C6E"/>
    <w:rsid w:val="009E1DD5"/>
    <w:rsid w:val="00A278C6"/>
    <w:rsid w:val="00A46E83"/>
    <w:rsid w:val="00AF4BD8"/>
    <w:rsid w:val="00B62A0A"/>
    <w:rsid w:val="00BC5882"/>
    <w:rsid w:val="00BE67CB"/>
    <w:rsid w:val="00C04889"/>
    <w:rsid w:val="00C145FD"/>
    <w:rsid w:val="00C70120"/>
    <w:rsid w:val="00C903F0"/>
    <w:rsid w:val="00CB2275"/>
    <w:rsid w:val="00D17EB3"/>
    <w:rsid w:val="00D633F3"/>
    <w:rsid w:val="00DB7A27"/>
    <w:rsid w:val="00DF7AB2"/>
    <w:rsid w:val="00E023B8"/>
    <w:rsid w:val="00E95E55"/>
    <w:rsid w:val="00FB7D4D"/>
    <w:rsid w:val="00FE4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1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DC0C664E20049B4B59C2B20F991E206">
    <w:name w:val="6DC0C664E20049B4B59C2B20F991E206"/>
    <w:rsid w:val="001B463E"/>
  </w:style>
  <w:style w:type="paragraph" w:customStyle="1" w:styleId="57355E13E2F041DD9908BD426F516196">
    <w:name w:val="57355E13E2F041DD9908BD426F516196"/>
    <w:rsid w:val="001B463E"/>
  </w:style>
  <w:style w:type="paragraph" w:customStyle="1" w:styleId="7FA2DCAEC13F495EB1F94552DBBC9F78">
    <w:name w:val="7FA2DCAEC13F495EB1F94552DBBC9F78"/>
    <w:rsid w:val="009E0C6E"/>
  </w:style>
  <w:style w:type="character" w:styleId="Textedelespacerserv">
    <w:name w:val="Placeholder Text"/>
    <w:basedOn w:val="Policepardfaut"/>
    <w:uiPriority w:val="99"/>
    <w:semiHidden/>
    <w:rsid w:val="00590457"/>
    <w:rPr>
      <w:color w:val="808080"/>
    </w:rPr>
  </w:style>
  <w:style w:type="paragraph" w:customStyle="1" w:styleId="1F12D71C8B914DFD8C8DF0A09853CD9B">
    <w:name w:val="1F12D71C8B914DFD8C8DF0A09853CD9B"/>
    <w:rsid w:val="00DB7A27"/>
  </w:style>
  <w:style w:type="paragraph" w:customStyle="1" w:styleId="E3136F0BE0864DB19A475E5401CCEBB4">
    <w:name w:val="E3136F0BE0864DB19A475E5401CCEBB4"/>
    <w:rsid w:val="00480B8A"/>
  </w:style>
  <w:style w:type="paragraph" w:customStyle="1" w:styleId="EC95CFCD8FE440FB9CEFE16481A4C86E">
    <w:name w:val="EC95CFCD8FE440FB9CEFE16481A4C86E"/>
    <w:rsid w:val="00590457"/>
  </w:style>
  <w:style w:type="paragraph" w:customStyle="1" w:styleId="8902CFF4D65343789DCF41782ADACC59">
    <w:name w:val="8902CFF4D65343789DCF41782ADACC59"/>
    <w:rsid w:val="00262C6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Chapitre 15 : ondes et diagnostic médical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658AF3-9814-4AE8-BA7B-2C77A183A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626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Chimie</vt:lpstr>
    </vt:vector>
  </TitlesOfParts>
  <Company> </Company>
  <LinksUpToDate>false</LinksUpToDate>
  <CharactersWithSpaces>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Physique</dc:title>
  <dc:subject/>
  <dc:creator>VALERIE BERGERON</dc:creator>
  <cp:keywords/>
  <dc:description/>
  <cp:lastModifiedBy>VALERIE BERGERON</cp:lastModifiedBy>
  <cp:revision>7</cp:revision>
  <cp:lastPrinted>2011-03-29T16:06:00Z</cp:lastPrinted>
  <dcterms:created xsi:type="dcterms:W3CDTF">2011-03-29T16:04:00Z</dcterms:created>
  <dcterms:modified xsi:type="dcterms:W3CDTF">2011-05-02T08:05:00Z</dcterms:modified>
</cp:coreProperties>
</file>